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3722D" w14:textId="77777777" w:rsidR="00E411CB" w:rsidRDefault="00E411CB" w:rsidP="00E411CB">
      <w:pPr>
        <w:rPr>
          <w:rFonts w:asciiTheme="majorHAnsi" w:hAnsiTheme="majorHAnsi" w:cstheme="majorHAnsi"/>
          <w:u w:val="single"/>
        </w:rPr>
      </w:pPr>
      <w:r w:rsidRPr="00E411CB">
        <w:rPr>
          <w:rFonts w:asciiTheme="majorHAnsi" w:hAnsiTheme="majorHAnsi" w:cstheme="majorHAnsi"/>
          <w:u w:val="single"/>
        </w:rPr>
        <w:t>ATIVIDADE PARA ALUNOS DOS ANOS FINAIS DO ENSINO FUNDAMENTAL</w:t>
      </w:r>
    </w:p>
    <w:p w14:paraId="779A436B" w14:textId="77777777" w:rsidR="00011B00" w:rsidRDefault="00011B00" w:rsidP="00D77B0A">
      <w:pPr>
        <w:spacing w:after="0" w:line="240" w:lineRule="auto"/>
        <w:rPr>
          <w:rFonts w:ascii="Georgia" w:hAnsi="Georgia"/>
          <w:b/>
          <w:bCs/>
          <w:sz w:val="24"/>
          <w:szCs w:val="24"/>
        </w:rPr>
      </w:pPr>
    </w:p>
    <w:p w14:paraId="53C5943A" w14:textId="52724BDD" w:rsidR="00D77B0A" w:rsidRDefault="00F55FCB" w:rsidP="00F55FCB">
      <w:pPr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Juros compostos e o cartão de crédito: </w:t>
      </w:r>
      <w:r w:rsidR="00C34965">
        <w:rPr>
          <w:b/>
          <w:bCs/>
          <w:sz w:val="36"/>
          <w:szCs w:val="36"/>
        </w:rPr>
        <w:t>uma relação perigosa!</w:t>
      </w:r>
    </w:p>
    <w:p w14:paraId="1ECA201E" w14:textId="3D479AF4" w:rsidR="005F0000" w:rsidRPr="009017B2" w:rsidRDefault="005F0000" w:rsidP="005F0000">
      <w:pPr>
        <w:jc w:val="right"/>
        <w:rPr>
          <w:rFonts w:asciiTheme="majorHAnsi" w:hAnsiTheme="majorHAnsi" w:cstheme="majorHAnsi"/>
          <w:u w:val="single"/>
        </w:rPr>
      </w:pPr>
      <w:r w:rsidRPr="009017B2">
        <w:rPr>
          <w:rFonts w:asciiTheme="majorHAnsi" w:hAnsiTheme="majorHAnsi" w:cstheme="majorHAnsi"/>
          <w:u w:val="single"/>
        </w:rPr>
        <w:t>Elaboração: Prof. Dr. André Barbeiro</w:t>
      </w:r>
    </w:p>
    <w:p w14:paraId="4E0CE6BC" w14:textId="77777777" w:rsidR="005F0000" w:rsidRPr="00D77B0A" w:rsidRDefault="005F0000" w:rsidP="005F0000">
      <w:pPr>
        <w:jc w:val="right"/>
        <w:rPr>
          <w:b/>
          <w:bCs/>
          <w:sz w:val="36"/>
          <w:szCs w:val="36"/>
        </w:rPr>
      </w:pPr>
    </w:p>
    <w:p w14:paraId="487744CF" w14:textId="51057DE1" w:rsidR="00520214" w:rsidRPr="006B512D" w:rsidRDefault="00520214" w:rsidP="00751BE0">
      <w:pPr>
        <w:jc w:val="both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BB0E6F" wp14:editId="22C12C05">
                <wp:simplePos x="0" y="0"/>
                <wp:positionH relativeFrom="column">
                  <wp:posOffset>2877</wp:posOffset>
                </wp:positionH>
                <wp:positionV relativeFrom="paragraph">
                  <wp:posOffset>270699</wp:posOffset>
                </wp:positionV>
                <wp:extent cx="5479915" cy="0"/>
                <wp:effectExtent l="0" t="0" r="6985" b="12700"/>
                <wp:wrapNone/>
                <wp:docPr id="11" name="Conector Re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99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60001204" id="Conector Reto 1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21.3pt" to="431.7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" strokecolor="black [3213]" strokeweight=".5pt">
                <v:stroke joinstyle="miter"/>
              </v:line>
            </w:pict>
          </mc:Fallback>
        </mc:AlternateContent>
      </w:r>
      <w:r w:rsidR="00CF5043" w:rsidRPr="006B512D">
        <w:rPr>
          <w:rFonts w:cstheme="minorHAnsi"/>
          <w:b/>
          <w:bCs/>
          <w:sz w:val="36"/>
          <w:szCs w:val="36"/>
        </w:rPr>
        <w:t>Parte 1</w:t>
      </w:r>
    </w:p>
    <w:p w14:paraId="1BAE2CC6" w14:textId="2328C880" w:rsidR="00CF5043" w:rsidRDefault="006356CD" w:rsidP="00751BE0">
      <w:pPr>
        <w:jc w:val="both"/>
        <w:rPr>
          <w:rFonts w:cstheme="minorHAnsi"/>
          <w:b/>
          <w:bCs/>
          <w:sz w:val="28"/>
          <w:szCs w:val="28"/>
        </w:rPr>
      </w:pPr>
      <w:r w:rsidRPr="006B512D">
        <w:rPr>
          <w:rFonts w:cstheme="minorHAnsi"/>
          <w:b/>
          <w:bCs/>
          <w:sz w:val="28"/>
          <w:szCs w:val="28"/>
        </w:rPr>
        <w:t xml:space="preserve">Leitura e exploração </w:t>
      </w:r>
      <w:r w:rsidR="00CF5043" w:rsidRPr="006B512D">
        <w:rPr>
          <w:rFonts w:cstheme="minorHAnsi"/>
          <w:b/>
          <w:bCs/>
          <w:sz w:val="28"/>
          <w:szCs w:val="28"/>
        </w:rPr>
        <w:t>da notícia</w:t>
      </w:r>
      <w:r w:rsidR="009C05DD">
        <w:rPr>
          <w:rFonts w:cstheme="minorHAnsi"/>
          <w:b/>
          <w:bCs/>
          <w:sz w:val="28"/>
          <w:szCs w:val="28"/>
        </w:rPr>
        <w:t xml:space="preserve"> </w:t>
      </w:r>
    </w:p>
    <w:p w14:paraId="140C25C8" w14:textId="2D19103D" w:rsidR="00B2126A" w:rsidRPr="005F0000" w:rsidRDefault="008222D1" w:rsidP="005F0000">
      <w:pPr>
        <w:spacing w:after="0" w:line="360" w:lineRule="auto"/>
        <w:ind w:firstLine="708"/>
        <w:jc w:val="both"/>
        <w:rPr>
          <w:sz w:val="24"/>
          <w:szCs w:val="24"/>
        </w:rPr>
      </w:pPr>
      <w:r w:rsidRPr="005F0000">
        <w:rPr>
          <w:sz w:val="24"/>
          <w:szCs w:val="24"/>
        </w:rPr>
        <w:t>Na edição 1</w:t>
      </w:r>
      <w:r w:rsidR="00F55FCB" w:rsidRPr="005F0000">
        <w:rPr>
          <w:sz w:val="24"/>
          <w:szCs w:val="24"/>
        </w:rPr>
        <w:t>4</w:t>
      </w:r>
      <w:r w:rsidRPr="005F0000">
        <w:rPr>
          <w:sz w:val="24"/>
          <w:szCs w:val="24"/>
        </w:rPr>
        <w:t xml:space="preserve"> do </w:t>
      </w:r>
      <w:r w:rsidRPr="005F0000">
        <w:rPr>
          <w:b/>
          <w:bCs/>
          <w:sz w:val="24"/>
          <w:szCs w:val="24"/>
        </w:rPr>
        <w:t>TINO Econômico</w:t>
      </w:r>
      <w:r w:rsidRPr="005F0000">
        <w:rPr>
          <w:sz w:val="24"/>
          <w:szCs w:val="24"/>
        </w:rPr>
        <w:t>, na matéria “</w:t>
      </w:r>
      <w:r w:rsidR="00F55FCB" w:rsidRPr="005F0000">
        <w:rPr>
          <w:sz w:val="24"/>
          <w:szCs w:val="24"/>
        </w:rPr>
        <w:t>Juros compostos, o maior aliado de quem investe</w:t>
      </w:r>
      <w:r w:rsidRPr="005F0000">
        <w:rPr>
          <w:sz w:val="24"/>
          <w:szCs w:val="24"/>
        </w:rPr>
        <w:t xml:space="preserve">”, </w:t>
      </w:r>
      <w:r w:rsidR="00D453FF" w:rsidRPr="005F0000">
        <w:rPr>
          <w:sz w:val="24"/>
          <w:szCs w:val="24"/>
        </w:rPr>
        <w:t>aprendemos</w:t>
      </w:r>
      <w:r w:rsidRPr="005F0000">
        <w:rPr>
          <w:sz w:val="24"/>
          <w:szCs w:val="24"/>
        </w:rPr>
        <w:t xml:space="preserve"> </w:t>
      </w:r>
      <w:r w:rsidR="00F55FCB" w:rsidRPr="005F0000">
        <w:rPr>
          <w:sz w:val="24"/>
          <w:szCs w:val="24"/>
        </w:rPr>
        <w:t xml:space="preserve">como </w:t>
      </w:r>
      <w:r w:rsidR="0036209D" w:rsidRPr="005F0000">
        <w:rPr>
          <w:sz w:val="24"/>
          <w:szCs w:val="24"/>
        </w:rPr>
        <w:t xml:space="preserve">esse tipo de </w:t>
      </w:r>
      <w:r w:rsidR="00F55FCB" w:rsidRPr="005F0000">
        <w:rPr>
          <w:sz w:val="24"/>
          <w:szCs w:val="24"/>
        </w:rPr>
        <w:t xml:space="preserve">juro desempenha papel fundamental no cálculo de investimentos </w:t>
      </w:r>
      <w:r w:rsidR="0036209D" w:rsidRPr="005F0000">
        <w:rPr>
          <w:sz w:val="24"/>
          <w:szCs w:val="24"/>
        </w:rPr>
        <w:t>pela</w:t>
      </w:r>
      <w:r w:rsidR="00F55FCB" w:rsidRPr="005F0000">
        <w:rPr>
          <w:sz w:val="24"/>
          <w:szCs w:val="24"/>
        </w:rPr>
        <w:t xml:space="preserve"> capacidade de potencializar os ganhos ao longo do tempo.</w:t>
      </w:r>
    </w:p>
    <w:p w14:paraId="1BB594AE" w14:textId="0764E6C4" w:rsidR="00011B00" w:rsidRPr="005F0000" w:rsidRDefault="008222D1" w:rsidP="005F0000">
      <w:pPr>
        <w:spacing w:after="0" w:line="360" w:lineRule="auto"/>
        <w:ind w:firstLine="708"/>
        <w:jc w:val="both"/>
        <w:rPr>
          <w:sz w:val="24"/>
          <w:szCs w:val="24"/>
        </w:rPr>
      </w:pPr>
      <w:r w:rsidRPr="005F0000">
        <w:rPr>
          <w:sz w:val="24"/>
          <w:szCs w:val="24"/>
        </w:rPr>
        <w:t xml:space="preserve">A seguir, </w:t>
      </w:r>
      <w:r w:rsidR="00D453FF" w:rsidRPr="005F0000">
        <w:rPr>
          <w:sz w:val="24"/>
          <w:szCs w:val="24"/>
        </w:rPr>
        <w:t xml:space="preserve">iremos refletir mais profundamente sobre </w:t>
      </w:r>
      <w:r w:rsidR="0036209D" w:rsidRPr="005F0000">
        <w:rPr>
          <w:sz w:val="24"/>
          <w:szCs w:val="24"/>
        </w:rPr>
        <w:t>os juros compostos,</w:t>
      </w:r>
      <w:r w:rsidR="00D453FF" w:rsidRPr="005F0000">
        <w:rPr>
          <w:sz w:val="24"/>
          <w:szCs w:val="24"/>
        </w:rPr>
        <w:t xml:space="preserve"> bem como </w:t>
      </w:r>
      <w:r w:rsidR="00E46915" w:rsidRPr="005F0000">
        <w:rPr>
          <w:sz w:val="24"/>
          <w:szCs w:val="24"/>
        </w:rPr>
        <w:t xml:space="preserve">compreender </w:t>
      </w:r>
      <w:r w:rsidR="00F55FCB" w:rsidRPr="005F0000">
        <w:rPr>
          <w:sz w:val="24"/>
          <w:szCs w:val="24"/>
        </w:rPr>
        <w:t xml:space="preserve">melhor </w:t>
      </w:r>
      <w:r w:rsidR="0036209D" w:rsidRPr="005F0000">
        <w:rPr>
          <w:sz w:val="24"/>
          <w:szCs w:val="24"/>
        </w:rPr>
        <w:t>eles</w:t>
      </w:r>
      <w:r w:rsidR="00F55FCB" w:rsidRPr="005F0000">
        <w:rPr>
          <w:sz w:val="24"/>
          <w:szCs w:val="24"/>
        </w:rPr>
        <w:t xml:space="preserve"> podem, também, trabalhar contra nós, em especial quando o assunto é o uso </w:t>
      </w:r>
      <w:r w:rsidR="00E46915" w:rsidRPr="005F0000">
        <w:rPr>
          <w:sz w:val="24"/>
          <w:szCs w:val="24"/>
        </w:rPr>
        <w:t>irresponsável</w:t>
      </w:r>
      <w:r w:rsidR="00F55FCB" w:rsidRPr="005F0000">
        <w:rPr>
          <w:sz w:val="24"/>
          <w:szCs w:val="24"/>
        </w:rPr>
        <w:t xml:space="preserve"> do cartão de crédito.</w:t>
      </w:r>
    </w:p>
    <w:p w14:paraId="78A1957E" w14:textId="77777777" w:rsidR="003C0A49" w:rsidRDefault="003C0A49" w:rsidP="003C0A49">
      <w:pPr>
        <w:spacing w:after="0" w:line="240" w:lineRule="auto"/>
        <w:jc w:val="both"/>
        <w:rPr>
          <w:sz w:val="28"/>
          <w:szCs w:val="28"/>
        </w:rPr>
      </w:pPr>
    </w:p>
    <w:p w14:paraId="5FA51C8E" w14:textId="3006E10D" w:rsidR="00615A14" w:rsidRDefault="005F0000" w:rsidP="005F0000">
      <w:pPr>
        <w:spacing w:after="0" w:line="360" w:lineRule="auto"/>
        <w:ind w:hanging="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A9D3313" wp14:editId="67CB13B1">
            <wp:extent cx="6312301" cy="6437746"/>
            <wp:effectExtent l="0" t="0" r="0" b="1270"/>
            <wp:docPr id="1157774935" name="Imagem 1" descr="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774935" name="Imagem 1" descr="Linha do tempo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595" cy="646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F1D17" w14:textId="6C6E465C" w:rsidR="00615A14" w:rsidRPr="005F0000" w:rsidRDefault="00615A14" w:rsidP="005F0000">
      <w:pPr>
        <w:spacing w:after="0" w:line="360" w:lineRule="auto"/>
        <w:ind w:right="-1135"/>
        <w:jc w:val="right"/>
        <w:rPr>
          <w:sz w:val="20"/>
          <w:szCs w:val="20"/>
        </w:rPr>
      </w:pPr>
      <w:r w:rsidRPr="005F0000">
        <w:rPr>
          <w:sz w:val="20"/>
          <w:szCs w:val="20"/>
        </w:rPr>
        <w:t xml:space="preserve">                                                     </w:t>
      </w:r>
      <w:r w:rsidR="00896850" w:rsidRPr="005F0000">
        <w:rPr>
          <w:sz w:val="20"/>
          <w:szCs w:val="20"/>
        </w:rPr>
        <w:t xml:space="preserve">    </w:t>
      </w:r>
      <w:r w:rsidR="00D47C09" w:rsidRPr="005F0000">
        <w:rPr>
          <w:sz w:val="20"/>
          <w:szCs w:val="20"/>
        </w:rPr>
        <w:t xml:space="preserve"> </w:t>
      </w:r>
      <w:r w:rsidR="00896850" w:rsidRPr="005F0000">
        <w:rPr>
          <w:b/>
          <w:bCs/>
          <w:sz w:val="20"/>
          <w:szCs w:val="20"/>
        </w:rPr>
        <w:t>TINO Econômico</w:t>
      </w:r>
      <w:r w:rsidR="00896850" w:rsidRPr="005F0000">
        <w:rPr>
          <w:sz w:val="20"/>
          <w:szCs w:val="20"/>
        </w:rPr>
        <w:t>. Edição 1</w:t>
      </w:r>
      <w:r w:rsidR="00C34965" w:rsidRPr="005F0000">
        <w:rPr>
          <w:sz w:val="20"/>
          <w:szCs w:val="20"/>
        </w:rPr>
        <w:t>4</w:t>
      </w:r>
      <w:r w:rsidR="005F0000" w:rsidRPr="005F0000">
        <w:rPr>
          <w:sz w:val="20"/>
          <w:szCs w:val="20"/>
        </w:rPr>
        <w:t>, 5/2/2024 a 10/3/2024</w:t>
      </w:r>
    </w:p>
    <w:p w14:paraId="2798DDFA" w14:textId="51C55E0A" w:rsidR="00FE00EF" w:rsidRPr="00A730D1" w:rsidRDefault="00FE00EF" w:rsidP="00FE00EF">
      <w:pPr>
        <w:jc w:val="both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5C7282" wp14:editId="40A1CA3B">
                <wp:simplePos x="0" y="0"/>
                <wp:positionH relativeFrom="column">
                  <wp:posOffset>2877</wp:posOffset>
                </wp:positionH>
                <wp:positionV relativeFrom="paragraph">
                  <wp:posOffset>270699</wp:posOffset>
                </wp:positionV>
                <wp:extent cx="5479915" cy="0"/>
                <wp:effectExtent l="0" t="0" r="6985" b="1270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99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5F841572" id="Conector Reto 1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21.3pt" to="431.7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" strokecolor="black [3213]" strokeweight=".5pt">
                <v:stroke joinstyle="miter"/>
              </v:line>
            </w:pict>
          </mc:Fallback>
        </mc:AlternateContent>
      </w:r>
      <w:r w:rsidRPr="00A730D1">
        <w:rPr>
          <w:rFonts w:cstheme="minorHAnsi"/>
          <w:b/>
          <w:bCs/>
          <w:sz w:val="36"/>
          <w:szCs w:val="36"/>
        </w:rPr>
        <w:t xml:space="preserve">Parte </w:t>
      </w:r>
      <w:r>
        <w:rPr>
          <w:rFonts w:cstheme="minorHAnsi"/>
          <w:b/>
          <w:bCs/>
          <w:sz w:val="36"/>
          <w:szCs w:val="36"/>
        </w:rPr>
        <w:t>2</w:t>
      </w:r>
    </w:p>
    <w:p w14:paraId="39DAA9D5" w14:textId="77777777" w:rsidR="00FE00EF" w:rsidRPr="006B512D" w:rsidRDefault="00FE00EF" w:rsidP="00FE00EF">
      <w:pPr>
        <w:spacing w:line="300" w:lineRule="auto"/>
        <w:jc w:val="both"/>
        <w:rPr>
          <w:rFonts w:cstheme="minorHAnsi"/>
          <w:b/>
          <w:bCs/>
          <w:sz w:val="28"/>
          <w:szCs w:val="28"/>
        </w:rPr>
      </w:pPr>
      <w:r w:rsidRPr="006B512D">
        <w:rPr>
          <w:rFonts w:cstheme="minorHAnsi"/>
          <w:b/>
          <w:bCs/>
          <w:sz w:val="28"/>
          <w:szCs w:val="28"/>
        </w:rPr>
        <w:t>Ampliação da discussão</w:t>
      </w:r>
    </w:p>
    <w:p w14:paraId="4C508577" w14:textId="697D15B1" w:rsidR="0036209D" w:rsidRDefault="002D59D8" w:rsidP="002819CC">
      <w:pPr>
        <w:spacing w:after="0" w:line="360" w:lineRule="auto"/>
        <w:jc w:val="both"/>
        <w:rPr>
          <w:b/>
          <w:bCs/>
          <w:sz w:val="28"/>
          <w:szCs w:val="28"/>
        </w:rPr>
      </w:pPr>
      <w:r w:rsidRPr="002D59D8">
        <w:rPr>
          <w:b/>
          <w:bCs/>
          <w:sz w:val="28"/>
          <w:szCs w:val="28"/>
        </w:rPr>
        <w:t>Questão 1</w:t>
      </w:r>
    </w:p>
    <w:p w14:paraId="3C0AD52B" w14:textId="19583F72" w:rsidR="00C34965" w:rsidRPr="005F0000" w:rsidRDefault="00C34965" w:rsidP="005F0000">
      <w:pPr>
        <w:spacing w:after="0" w:line="360" w:lineRule="auto"/>
        <w:ind w:firstLine="708"/>
        <w:jc w:val="both"/>
        <w:rPr>
          <w:sz w:val="24"/>
          <w:szCs w:val="24"/>
        </w:rPr>
      </w:pPr>
      <w:r w:rsidRPr="005F0000">
        <w:rPr>
          <w:sz w:val="24"/>
          <w:szCs w:val="24"/>
        </w:rPr>
        <w:lastRenderedPageBreak/>
        <w:t xml:space="preserve">A relação entre cartão de crédito e juros compostos pode ser perigosa </w:t>
      </w:r>
      <w:r w:rsidR="0036209D" w:rsidRPr="005F0000">
        <w:rPr>
          <w:sz w:val="24"/>
          <w:szCs w:val="24"/>
        </w:rPr>
        <w:t>em virtude da</w:t>
      </w:r>
      <w:r w:rsidRPr="005F0000">
        <w:rPr>
          <w:sz w:val="24"/>
          <w:szCs w:val="24"/>
        </w:rPr>
        <w:t xml:space="preserve"> facilidade de acumular dívidas de </w:t>
      </w:r>
      <w:r w:rsidR="0036209D" w:rsidRPr="005F0000">
        <w:rPr>
          <w:sz w:val="24"/>
          <w:szCs w:val="24"/>
        </w:rPr>
        <w:t xml:space="preserve">modo </w:t>
      </w:r>
      <w:r w:rsidRPr="005F0000">
        <w:rPr>
          <w:sz w:val="24"/>
          <w:szCs w:val="24"/>
        </w:rPr>
        <w:t xml:space="preserve">exponencial. Os juros compostos fazem com que o valor da dívida aumente rapidamente, uma vez que são calculados não apenas sobre o valor inicial, </w:t>
      </w:r>
      <w:r w:rsidR="0036209D" w:rsidRPr="005F0000">
        <w:rPr>
          <w:sz w:val="24"/>
          <w:szCs w:val="24"/>
        </w:rPr>
        <w:t xml:space="preserve">como </w:t>
      </w:r>
      <w:r w:rsidRPr="005F0000">
        <w:rPr>
          <w:sz w:val="24"/>
          <w:szCs w:val="24"/>
        </w:rPr>
        <w:t xml:space="preserve">também sobre os juros acumulados. </w:t>
      </w:r>
    </w:p>
    <w:p w14:paraId="433111C5" w14:textId="77777777" w:rsidR="00E46915" w:rsidRDefault="00E46915" w:rsidP="00380C03">
      <w:pPr>
        <w:spacing w:after="0" w:line="240" w:lineRule="auto"/>
        <w:jc w:val="both"/>
        <w:rPr>
          <w:sz w:val="28"/>
          <w:szCs w:val="28"/>
        </w:rPr>
      </w:pPr>
    </w:p>
    <w:p w14:paraId="6E6333A7" w14:textId="0789602E" w:rsidR="0036209D" w:rsidRDefault="00E46915" w:rsidP="00E46915">
      <w:pPr>
        <w:spacing w:after="0" w:line="360" w:lineRule="auto"/>
        <w:jc w:val="both"/>
        <w:rPr>
          <w:b/>
          <w:bCs/>
          <w:sz w:val="28"/>
          <w:szCs w:val="28"/>
        </w:rPr>
      </w:pPr>
      <w:r w:rsidRPr="00E46915">
        <w:rPr>
          <w:b/>
          <w:bCs/>
          <w:sz w:val="28"/>
          <w:szCs w:val="28"/>
          <w:u w:val="single"/>
        </w:rPr>
        <w:t>Situação</w:t>
      </w:r>
      <w:r w:rsidR="0036209D">
        <w:rPr>
          <w:b/>
          <w:bCs/>
          <w:sz w:val="28"/>
          <w:szCs w:val="28"/>
          <w:u w:val="single"/>
        </w:rPr>
        <w:t>-p</w:t>
      </w:r>
      <w:r w:rsidRPr="00E46915">
        <w:rPr>
          <w:b/>
          <w:bCs/>
          <w:sz w:val="28"/>
          <w:szCs w:val="28"/>
          <w:u w:val="single"/>
        </w:rPr>
        <w:t>roblema</w:t>
      </w:r>
      <w:r>
        <w:rPr>
          <w:b/>
          <w:bCs/>
          <w:sz w:val="28"/>
          <w:szCs w:val="28"/>
        </w:rPr>
        <w:t xml:space="preserve"> </w:t>
      </w:r>
    </w:p>
    <w:p w14:paraId="6D3E287F" w14:textId="49A8ACF1" w:rsidR="00E46915" w:rsidRPr="005F0000" w:rsidRDefault="00E46915" w:rsidP="005F0000">
      <w:pPr>
        <w:spacing w:after="0" w:line="360" w:lineRule="auto"/>
        <w:ind w:firstLine="708"/>
        <w:jc w:val="both"/>
        <w:rPr>
          <w:sz w:val="24"/>
          <w:szCs w:val="24"/>
        </w:rPr>
      </w:pPr>
      <w:r w:rsidRPr="005F0000">
        <w:rPr>
          <w:sz w:val="24"/>
          <w:szCs w:val="24"/>
        </w:rPr>
        <w:t xml:space="preserve">O valor da fatura </w:t>
      </w:r>
      <w:r w:rsidR="00380C03" w:rsidRPr="005F0000">
        <w:rPr>
          <w:sz w:val="24"/>
          <w:szCs w:val="24"/>
        </w:rPr>
        <w:t>referente a</w:t>
      </w:r>
      <w:r w:rsidRPr="005F0000">
        <w:rPr>
          <w:sz w:val="24"/>
          <w:szCs w:val="24"/>
        </w:rPr>
        <w:t xml:space="preserve"> um cartão de crédito era de 1</w:t>
      </w:r>
      <w:r w:rsidR="0036209D" w:rsidRPr="005F0000">
        <w:rPr>
          <w:sz w:val="24"/>
          <w:szCs w:val="24"/>
        </w:rPr>
        <w:t>.</w:t>
      </w:r>
      <w:r w:rsidRPr="005F0000">
        <w:rPr>
          <w:sz w:val="24"/>
          <w:szCs w:val="24"/>
        </w:rPr>
        <w:t>500</w:t>
      </w:r>
      <w:r w:rsidR="0036209D" w:rsidRPr="005F0000">
        <w:rPr>
          <w:sz w:val="24"/>
          <w:szCs w:val="24"/>
        </w:rPr>
        <w:t xml:space="preserve"> reais</w:t>
      </w:r>
      <w:r w:rsidRPr="005F0000">
        <w:rPr>
          <w:sz w:val="24"/>
          <w:szCs w:val="24"/>
        </w:rPr>
        <w:t xml:space="preserve">. Tendo sido paga com dois meses de atraso, o cartão de crédito cobrou juros compostos de 16% ao mês. </w:t>
      </w:r>
      <w:r w:rsidR="0036209D" w:rsidRPr="005F0000">
        <w:rPr>
          <w:sz w:val="24"/>
          <w:szCs w:val="24"/>
        </w:rPr>
        <w:t>Qual</w:t>
      </w:r>
      <w:r w:rsidRPr="005F0000">
        <w:rPr>
          <w:sz w:val="24"/>
          <w:szCs w:val="24"/>
        </w:rPr>
        <w:t xml:space="preserve"> foi o </w:t>
      </w:r>
      <w:r w:rsidR="0036209D" w:rsidRPr="005F0000">
        <w:rPr>
          <w:sz w:val="24"/>
          <w:szCs w:val="24"/>
        </w:rPr>
        <w:t xml:space="preserve">total do </w:t>
      </w:r>
      <w:r w:rsidRPr="005F0000">
        <w:rPr>
          <w:sz w:val="24"/>
          <w:szCs w:val="24"/>
        </w:rPr>
        <w:t>montante</w:t>
      </w:r>
      <w:r w:rsidR="00380C03" w:rsidRPr="005F0000">
        <w:rPr>
          <w:sz w:val="24"/>
          <w:szCs w:val="24"/>
        </w:rPr>
        <w:t xml:space="preserve"> </w:t>
      </w:r>
      <w:r w:rsidRPr="005F0000">
        <w:rPr>
          <w:sz w:val="24"/>
          <w:szCs w:val="24"/>
        </w:rPr>
        <w:t xml:space="preserve">pago? Justifique sua resposta </w:t>
      </w:r>
      <w:r w:rsidR="0036209D" w:rsidRPr="005F0000">
        <w:rPr>
          <w:sz w:val="24"/>
          <w:szCs w:val="24"/>
        </w:rPr>
        <w:t>com</w:t>
      </w:r>
      <w:r w:rsidRPr="005F0000">
        <w:rPr>
          <w:sz w:val="24"/>
          <w:szCs w:val="24"/>
        </w:rPr>
        <w:t xml:space="preserve"> cálculos.</w:t>
      </w:r>
    </w:p>
    <w:p w14:paraId="5C48CB04" w14:textId="3ECD9BD5" w:rsidR="00C34965" w:rsidRDefault="00C34965" w:rsidP="00380C0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</w:p>
    <w:p w14:paraId="15005582" w14:textId="77777777" w:rsidR="005F0000" w:rsidRPr="00C34965" w:rsidRDefault="005F0000" w:rsidP="00380C03">
      <w:pPr>
        <w:spacing w:after="0" w:line="240" w:lineRule="auto"/>
        <w:jc w:val="both"/>
        <w:rPr>
          <w:sz w:val="28"/>
          <w:szCs w:val="28"/>
        </w:rPr>
      </w:pPr>
    </w:p>
    <w:p w14:paraId="5895F606" w14:textId="77777777" w:rsidR="0036209D" w:rsidRDefault="00E46915" w:rsidP="00E46915">
      <w:pPr>
        <w:spacing w:after="0" w:line="360" w:lineRule="auto"/>
        <w:jc w:val="both"/>
        <w:rPr>
          <w:b/>
          <w:bCs/>
          <w:sz w:val="28"/>
          <w:szCs w:val="28"/>
        </w:rPr>
      </w:pPr>
      <w:r w:rsidRPr="00E46915">
        <w:rPr>
          <w:b/>
          <w:bCs/>
          <w:sz w:val="28"/>
          <w:szCs w:val="28"/>
        </w:rPr>
        <w:t>Questão 2</w:t>
      </w:r>
    </w:p>
    <w:p w14:paraId="4C894DFE" w14:textId="5220F6E0" w:rsidR="00E46915" w:rsidRPr="005F0000" w:rsidRDefault="00E46915" w:rsidP="005F0000">
      <w:pPr>
        <w:spacing w:after="0" w:line="360" w:lineRule="auto"/>
        <w:ind w:firstLine="708"/>
        <w:jc w:val="both"/>
        <w:rPr>
          <w:sz w:val="24"/>
          <w:szCs w:val="24"/>
        </w:rPr>
      </w:pPr>
      <w:r w:rsidRPr="005F0000">
        <w:rPr>
          <w:sz w:val="24"/>
          <w:szCs w:val="24"/>
        </w:rPr>
        <w:t xml:space="preserve">Com o uso irresponsável do cartão de crédito, as pequenas dívidas podem se transformar em grandes somas de dinheiro </w:t>
      </w:r>
      <w:r w:rsidR="0036209D" w:rsidRPr="005F0000">
        <w:rPr>
          <w:sz w:val="24"/>
          <w:szCs w:val="24"/>
        </w:rPr>
        <w:t>em consequência d</w:t>
      </w:r>
      <w:r w:rsidRPr="005F0000">
        <w:rPr>
          <w:sz w:val="24"/>
          <w:szCs w:val="24"/>
        </w:rPr>
        <w:t xml:space="preserve">os juros compostos. Muitas pessoas caem na armadilha dos pagamentos mínimos, que mal cobrem os juros, levando a um ciclo interminável de endividamento. É essencial compreender os termos e condições do cartão de crédito, evitar gastos desnecessários e pagar o saldo integral mensalmente para evitar </w:t>
      </w:r>
      <w:r w:rsidR="0036209D" w:rsidRPr="005F0000">
        <w:rPr>
          <w:sz w:val="24"/>
          <w:szCs w:val="24"/>
        </w:rPr>
        <w:t>o acúmulo</w:t>
      </w:r>
      <w:r w:rsidRPr="005F0000">
        <w:rPr>
          <w:sz w:val="24"/>
          <w:szCs w:val="24"/>
        </w:rPr>
        <w:t xml:space="preserve"> de juros compostos, protegendo assim as finanças pessoais. </w:t>
      </w:r>
    </w:p>
    <w:p w14:paraId="064A7617" w14:textId="77777777" w:rsidR="00E46915" w:rsidRDefault="00E46915" w:rsidP="00380C03">
      <w:pPr>
        <w:spacing w:after="0" w:line="240" w:lineRule="auto"/>
        <w:jc w:val="both"/>
        <w:rPr>
          <w:sz w:val="28"/>
          <w:szCs w:val="28"/>
        </w:rPr>
      </w:pPr>
    </w:p>
    <w:p w14:paraId="53FC3D25" w14:textId="3D77F071" w:rsidR="0036209D" w:rsidRDefault="00E46915" w:rsidP="00380C03">
      <w:pPr>
        <w:spacing w:after="0" w:line="360" w:lineRule="auto"/>
        <w:jc w:val="both"/>
        <w:rPr>
          <w:b/>
          <w:bCs/>
          <w:sz w:val="28"/>
          <w:szCs w:val="28"/>
          <w:u w:val="single"/>
        </w:rPr>
      </w:pPr>
      <w:r w:rsidRPr="00E46915">
        <w:rPr>
          <w:b/>
          <w:bCs/>
          <w:sz w:val="28"/>
          <w:szCs w:val="28"/>
          <w:u w:val="single"/>
        </w:rPr>
        <w:t>Situação</w:t>
      </w:r>
      <w:r w:rsidR="0036209D">
        <w:rPr>
          <w:b/>
          <w:bCs/>
          <w:sz w:val="28"/>
          <w:szCs w:val="28"/>
          <w:u w:val="single"/>
        </w:rPr>
        <w:t>-p</w:t>
      </w:r>
      <w:r w:rsidRPr="00E46915">
        <w:rPr>
          <w:b/>
          <w:bCs/>
          <w:sz w:val="28"/>
          <w:szCs w:val="28"/>
          <w:u w:val="single"/>
        </w:rPr>
        <w:t>roblema</w:t>
      </w:r>
    </w:p>
    <w:p w14:paraId="28D28FE7" w14:textId="67C4CA62" w:rsidR="00C34965" w:rsidRPr="005F0000" w:rsidRDefault="00E46915" w:rsidP="005F0000">
      <w:pPr>
        <w:spacing w:after="0" w:line="360" w:lineRule="auto"/>
        <w:ind w:firstLine="708"/>
        <w:jc w:val="both"/>
        <w:rPr>
          <w:sz w:val="24"/>
          <w:szCs w:val="24"/>
        </w:rPr>
      </w:pPr>
      <w:r w:rsidRPr="005F0000">
        <w:rPr>
          <w:sz w:val="24"/>
          <w:szCs w:val="24"/>
        </w:rPr>
        <w:t xml:space="preserve">Uma dívida de cartão de crédito passou, no regime de juros compostos, de </w:t>
      </w:r>
      <w:r w:rsidR="0036209D" w:rsidRPr="005F0000">
        <w:rPr>
          <w:sz w:val="24"/>
          <w:szCs w:val="24"/>
        </w:rPr>
        <w:t>mil reais</w:t>
      </w:r>
      <w:r w:rsidRPr="005F0000">
        <w:rPr>
          <w:sz w:val="24"/>
          <w:szCs w:val="24"/>
        </w:rPr>
        <w:t xml:space="preserve"> para 2</w:t>
      </w:r>
      <w:r w:rsidR="0036209D" w:rsidRPr="005F0000">
        <w:rPr>
          <w:sz w:val="24"/>
          <w:szCs w:val="24"/>
        </w:rPr>
        <w:t>.</w:t>
      </w:r>
      <w:r w:rsidRPr="005F0000">
        <w:rPr>
          <w:sz w:val="24"/>
          <w:szCs w:val="24"/>
        </w:rPr>
        <w:t>5</w:t>
      </w:r>
      <w:r w:rsidR="005E21F7" w:rsidRPr="005F0000">
        <w:rPr>
          <w:sz w:val="24"/>
          <w:szCs w:val="24"/>
        </w:rPr>
        <w:t>6</w:t>
      </w:r>
      <w:r w:rsidRPr="005F0000">
        <w:rPr>
          <w:sz w:val="24"/>
          <w:szCs w:val="24"/>
        </w:rPr>
        <w:t>0</w:t>
      </w:r>
      <w:r w:rsidR="0036209D" w:rsidRPr="005F0000">
        <w:rPr>
          <w:sz w:val="24"/>
          <w:szCs w:val="24"/>
        </w:rPr>
        <w:t xml:space="preserve"> reais </w:t>
      </w:r>
      <w:r w:rsidRPr="005F0000">
        <w:rPr>
          <w:sz w:val="24"/>
          <w:szCs w:val="24"/>
        </w:rPr>
        <w:t xml:space="preserve">em dois anos. </w:t>
      </w:r>
      <w:r w:rsidR="00380C03" w:rsidRPr="005F0000">
        <w:rPr>
          <w:sz w:val="24"/>
          <w:szCs w:val="24"/>
        </w:rPr>
        <w:t>Sabendo que a administradora do cartão opera com uma taxa percentual de juros fixa por ano, determine:</w:t>
      </w:r>
    </w:p>
    <w:p w14:paraId="4AD44414" w14:textId="77777777" w:rsidR="00380C03" w:rsidRPr="005F0000" w:rsidRDefault="00380C03" w:rsidP="00380C03">
      <w:pPr>
        <w:spacing w:after="0" w:line="240" w:lineRule="auto"/>
        <w:jc w:val="both"/>
        <w:rPr>
          <w:sz w:val="24"/>
          <w:szCs w:val="24"/>
        </w:rPr>
      </w:pPr>
    </w:p>
    <w:p w14:paraId="23AB8917" w14:textId="03950F69" w:rsidR="00380C03" w:rsidRPr="005F0000" w:rsidRDefault="00380C03" w:rsidP="00380C03">
      <w:pPr>
        <w:spacing w:after="0" w:line="360" w:lineRule="auto"/>
        <w:jc w:val="both"/>
        <w:rPr>
          <w:sz w:val="24"/>
          <w:szCs w:val="24"/>
        </w:rPr>
      </w:pPr>
      <w:r w:rsidRPr="005F0000">
        <w:rPr>
          <w:sz w:val="24"/>
          <w:szCs w:val="24"/>
        </w:rPr>
        <w:t xml:space="preserve">a) O valor da taxa anual de juros. Justifique sua resposta </w:t>
      </w:r>
      <w:r w:rsidR="0036209D" w:rsidRPr="005F0000">
        <w:rPr>
          <w:sz w:val="24"/>
          <w:szCs w:val="24"/>
        </w:rPr>
        <w:t>com</w:t>
      </w:r>
      <w:r w:rsidRPr="005F0000">
        <w:rPr>
          <w:sz w:val="24"/>
          <w:szCs w:val="24"/>
        </w:rPr>
        <w:t xml:space="preserve"> cálculos.</w:t>
      </w:r>
    </w:p>
    <w:p w14:paraId="03B46990" w14:textId="493F7E23" w:rsidR="00380C03" w:rsidRPr="005F0000" w:rsidRDefault="00380C03" w:rsidP="00380C03">
      <w:pPr>
        <w:spacing w:after="0" w:line="360" w:lineRule="auto"/>
        <w:jc w:val="both"/>
        <w:rPr>
          <w:sz w:val="24"/>
          <w:szCs w:val="24"/>
        </w:rPr>
      </w:pPr>
      <w:r w:rsidRPr="005F0000">
        <w:rPr>
          <w:sz w:val="24"/>
          <w:szCs w:val="24"/>
        </w:rPr>
        <w:t xml:space="preserve">b) O montante aproximado dessa dívida meio ano após a data em que ela foi contraída. </w:t>
      </w:r>
      <w:r w:rsidR="0036209D" w:rsidRPr="005F0000">
        <w:rPr>
          <w:sz w:val="24"/>
          <w:szCs w:val="24"/>
        </w:rPr>
        <w:t xml:space="preserve">Demonstre </w:t>
      </w:r>
      <w:r w:rsidRPr="005F0000">
        <w:rPr>
          <w:sz w:val="24"/>
          <w:szCs w:val="24"/>
        </w:rPr>
        <w:t>sua resposta</w:t>
      </w:r>
      <w:r w:rsidR="0036209D" w:rsidRPr="005F0000">
        <w:rPr>
          <w:sz w:val="24"/>
          <w:szCs w:val="24"/>
        </w:rPr>
        <w:t xml:space="preserve"> em</w:t>
      </w:r>
      <w:r w:rsidRPr="005F0000">
        <w:rPr>
          <w:sz w:val="24"/>
          <w:szCs w:val="24"/>
        </w:rPr>
        <w:t xml:space="preserve"> cálculos.</w:t>
      </w:r>
    </w:p>
    <w:p w14:paraId="7824F92F" w14:textId="23D6CE12" w:rsidR="00380C03" w:rsidRPr="005F0000" w:rsidRDefault="00380C03" w:rsidP="00380C03">
      <w:pPr>
        <w:spacing w:after="0" w:line="360" w:lineRule="auto"/>
        <w:jc w:val="both"/>
        <w:rPr>
          <w:i/>
          <w:iCs/>
          <w:sz w:val="24"/>
          <w:szCs w:val="24"/>
        </w:rPr>
      </w:pPr>
      <w:r w:rsidRPr="005F0000">
        <w:rPr>
          <w:b/>
          <w:bCs/>
          <w:sz w:val="24"/>
          <w:szCs w:val="24"/>
        </w:rPr>
        <w:t xml:space="preserve">Obs.: </w:t>
      </w:r>
      <w:r w:rsidR="0036209D" w:rsidRPr="005F0000">
        <w:rPr>
          <w:b/>
          <w:bCs/>
          <w:sz w:val="24"/>
          <w:szCs w:val="24"/>
        </w:rPr>
        <w:t>a</w:t>
      </w:r>
      <w:r w:rsidRPr="005F0000">
        <w:rPr>
          <w:b/>
          <w:bCs/>
          <w:sz w:val="24"/>
          <w:szCs w:val="24"/>
        </w:rPr>
        <w:t>dote</w:t>
      </w:r>
      <w:r w:rsidRPr="005F0000">
        <w:rPr>
          <w:b/>
          <w:bCs/>
          <w:i/>
          <w:iCs/>
          <w:sz w:val="24"/>
          <w:szCs w:val="24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b/>
                <w:bCs/>
                <w:i/>
                <w:iCs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10</m:t>
            </m:r>
          </m:e>
        </m:rad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≅3,2</m:t>
        </m:r>
      </m:oMath>
      <w:r w:rsidRPr="005F0000">
        <w:rPr>
          <w:rFonts w:eastAsiaTheme="minorEastAsia"/>
          <w:i/>
          <w:iCs/>
          <w:sz w:val="24"/>
          <w:szCs w:val="24"/>
        </w:rPr>
        <w:t>.</w:t>
      </w:r>
    </w:p>
    <w:p w14:paraId="1D766170" w14:textId="0AD81ACD" w:rsidR="002A1106" w:rsidRDefault="006B512D" w:rsidP="00363146">
      <w:pPr>
        <w:spacing w:after="200" w:line="276" w:lineRule="auto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br w:type="page"/>
      </w:r>
    </w:p>
    <w:p w14:paraId="07A29D0F" w14:textId="58D850FB" w:rsidR="00AC407B" w:rsidRPr="005F0000" w:rsidRDefault="0047159A" w:rsidP="00AC407B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7322F1" wp14:editId="3D104F5E">
                <wp:simplePos x="0" y="0"/>
                <wp:positionH relativeFrom="column">
                  <wp:posOffset>2877</wp:posOffset>
                </wp:positionH>
                <wp:positionV relativeFrom="paragraph">
                  <wp:posOffset>270699</wp:posOffset>
                </wp:positionV>
                <wp:extent cx="5479915" cy="0"/>
                <wp:effectExtent l="0" t="0" r="6985" b="12700"/>
                <wp:wrapNone/>
                <wp:docPr id="15" name="Conector Re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99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5A4410D7" id="Conector Reto 1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21.3pt" to="431.7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" strokecolor="black [3213]" strokeweight=".5pt">
                <v:stroke joinstyle="miter"/>
              </v:line>
            </w:pict>
          </mc:Fallback>
        </mc:AlternateContent>
      </w:r>
      <w:r w:rsidR="00AC407B" w:rsidRPr="00AC407B">
        <w:rPr>
          <w:rFonts w:cstheme="minorHAnsi"/>
          <w:b/>
          <w:bCs/>
          <w:sz w:val="24"/>
          <w:szCs w:val="24"/>
        </w:rPr>
        <w:t xml:space="preserve"> </w:t>
      </w:r>
      <w:r w:rsidR="00AC407B" w:rsidRPr="005F0000">
        <w:rPr>
          <w:rFonts w:cstheme="minorHAnsi"/>
          <w:b/>
          <w:bCs/>
          <w:sz w:val="24"/>
          <w:szCs w:val="24"/>
        </w:rPr>
        <w:t>GABARITO COMENTADO</w:t>
      </w:r>
    </w:p>
    <w:p w14:paraId="07ED43C0" w14:textId="77777777" w:rsidR="00BB6E1E" w:rsidRDefault="00BB6E1E" w:rsidP="00BB6E1E">
      <w:pPr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</w:p>
    <w:p w14:paraId="7CD1D2A9" w14:textId="5EE9DEF7" w:rsidR="00BB6E1E" w:rsidRPr="005F0000" w:rsidRDefault="00BB6E1E" w:rsidP="00BB6E1E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5F0000">
        <w:rPr>
          <w:rFonts w:cstheme="minorHAnsi"/>
          <w:b/>
          <w:bCs/>
          <w:sz w:val="24"/>
          <w:szCs w:val="24"/>
        </w:rPr>
        <w:t>Questão 1</w:t>
      </w:r>
      <w:r w:rsidR="00380C03" w:rsidRPr="005F0000">
        <w:rPr>
          <w:rFonts w:cstheme="minorHAnsi"/>
          <w:b/>
          <w:bCs/>
          <w:sz w:val="24"/>
          <w:szCs w:val="24"/>
        </w:rPr>
        <w:t xml:space="preserve"> </w:t>
      </w:r>
    </w:p>
    <w:p w14:paraId="3F5880BE" w14:textId="4D1BA2E4" w:rsidR="00BB6E1E" w:rsidRPr="005F0000" w:rsidRDefault="00380C03" w:rsidP="005F0000">
      <w:pPr>
        <w:spacing w:after="0" w:line="360" w:lineRule="auto"/>
        <w:ind w:firstLine="708"/>
        <w:jc w:val="both"/>
        <w:rPr>
          <w:rFonts w:eastAsiaTheme="minorEastAsia" w:cstheme="minorHAnsi"/>
          <w:sz w:val="24"/>
          <w:szCs w:val="24"/>
        </w:rPr>
      </w:pPr>
      <w:r w:rsidRPr="005F0000">
        <w:rPr>
          <w:rFonts w:cstheme="minorHAnsi"/>
          <w:sz w:val="24"/>
          <w:szCs w:val="24"/>
        </w:rPr>
        <w:t xml:space="preserve">A partir das informações apresentadas no enunciado, </w:t>
      </w:r>
      <w:r w:rsidR="0036209D" w:rsidRPr="005F0000">
        <w:rPr>
          <w:rFonts w:cstheme="minorHAnsi"/>
          <w:sz w:val="24"/>
          <w:szCs w:val="24"/>
        </w:rPr>
        <w:t xml:space="preserve">é possível </w:t>
      </w:r>
      <w:r w:rsidRPr="005F0000">
        <w:rPr>
          <w:rFonts w:cstheme="minorHAnsi"/>
          <w:sz w:val="24"/>
          <w:szCs w:val="24"/>
        </w:rPr>
        <w:t xml:space="preserve">utilizar a fórmula de juros compostos, considerando </w:t>
      </w:r>
      <m:oMath>
        <m:r>
          <w:rPr>
            <w:rFonts w:ascii="Cambria Math" w:hAnsi="Cambria Math" w:cstheme="minorHAnsi"/>
            <w:sz w:val="24"/>
            <w:szCs w:val="24"/>
          </w:rPr>
          <m:t>C=1.500</m:t>
        </m:r>
      </m:oMath>
      <w:r w:rsidRPr="005F0000">
        <w:rPr>
          <w:rFonts w:eastAsiaTheme="minorEastAsia" w:cstheme="minorHAnsi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i=16%=0,16</m:t>
        </m:r>
      </m:oMath>
      <w:r w:rsidRPr="005F0000">
        <w:rPr>
          <w:rFonts w:eastAsiaTheme="minorEastAsia" w:cstheme="minorHAnsi"/>
          <w:sz w:val="24"/>
          <w:szCs w:val="24"/>
        </w:rPr>
        <w:t xml:space="preserve"> e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t=2 </m:t>
        </m:r>
      </m:oMath>
      <w:r w:rsidR="005E21F7" w:rsidRPr="005F0000">
        <w:rPr>
          <w:rFonts w:eastAsiaTheme="minorEastAsia" w:cstheme="minorHAnsi"/>
          <w:sz w:val="24"/>
          <w:szCs w:val="24"/>
        </w:rPr>
        <w:t xml:space="preserve">meses. </w:t>
      </w:r>
      <w:r w:rsidRPr="005F0000">
        <w:rPr>
          <w:rFonts w:eastAsiaTheme="minorEastAsia" w:cstheme="minorHAnsi"/>
          <w:sz w:val="24"/>
          <w:szCs w:val="24"/>
        </w:rPr>
        <w:t>Portanto:</w:t>
      </w:r>
    </w:p>
    <w:p w14:paraId="4C8C1642" w14:textId="47682015" w:rsidR="00380C03" w:rsidRPr="005F0000" w:rsidRDefault="00380C03" w:rsidP="00BB6E1E">
      <w:pPr>
        <w:spacing w:after="0" w:line="360" w:lineRule="auto"/>
        <w:jc w:val="both"/>
        <w:rPr>
          <w:rFonts w:eastAsiaTheme="minorEastAsia" w:cstheme="minorHAnsi"/>
          <w:sz w:val="24"/>
          <w:szCs w:val="24"/>
        </w:rPr>
      </w:pPr>
      <m:oMathPara>
        <m:oMath>
          <m:r>
            <w:rPr>
              <w:rFonts w:ascii="Cambria Math" w:hAnsi="Cambria Math" w:cstheme="minorHAnsi"/>
              <w:sz w:val="24"/>
              <w:szCs w:val="24"/>
            </w:rPr>
            <m:t>M=C.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1+i</m:t>
                  </m:r>
                </m:e>
              </m:d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t</m:t>
              </m:r>
            </m:sup>
          </m:sSup>
        </m:oMath>
      </m:oMathPara>
    </w:p>
    <w:p w14:paraId="4D0F4A8E" w14:textId="22554E7C" w:rsidR="00380C03" w:rsidRPr="005F0000" w:rsidRDefault="00380C03" w:rsidP="00380C03">
      <w:pPr>
        <w:spacing w:after="0" w:line="360" w:lineRule="auto"/>
        <w:jc w:val="both"/>
        <w:rPr>
          <w:rFonts w:eastAsiaTheme="minorEastAsia" w:cstheme="minorHAnsi"/>
          <w:sz w:val="24"/>
          <w:szCs w:val="24"/>
        </w:rPr>
      </w:pPr>
      <m:oMathPara>
        <m:oMath>
          <m:r>
            <w:rPr>
              <w:rFonts w:ascii="Cambria Math" w:hAnsi="Cambria Math" w:cstheme="minorHAnsi"/>
              <w:sz w:val="24"/>
              <w:szCs w:val="24"/>
            </w:rPr>
            <m:t>M=1.500.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1+0,16</m:t>
                  </m:r>
                </m:e>
              </m:d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</m:oMath>
      </m:oMathPara>
    </w:p>
    <w:p w14:paraId="7888D309" w14:textId="0E50A3BF" w:rsidR="00380C03" w:rsidRPr="005F0000" w:rsidRDefault="00380C03" w:rsidP="00380C03">
      <w:pPr>
        <w:spacing w:after="0" w:line="360" w:lineRule="auto"/>
        <w:jc w:val="both"/>
        <w:rPr>
          <w:rFonts w:eastAsiaTheme="minorEastAsia" w:cstheme="minorHAnsi"/>
          <w:sz w:val="24"/>
          <w:szCs w:val="24"/>
        </w:rPr>
      </w:pPr>
      <m:oMathPara>
        <m:oMath>
          <m:r>
            <w:rPr>
              <w:rFonts w:ascii="Cambria Math" w:hAnsi="Cambria Math" w:cstheme="minorHAnsi"/>
              <w:sz w:val="24"/>
              <w:szCs w:val="24"/>
            </w:rPr>
            <m:t>M=1.500.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1,16</m:t>
                  </m:r>
                </m:e>
              </m:d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</m:oMath>
      </m:oMathPara>
    </w:p>
    <w:p w14:paraId="6D666F74" w14:textId="6C9AB4A3" w:rsidR="00380C03" w:rsidRPr="005F0000" w:rsidRDefault="00380C03" w:rsidP="00380C03">
      <w:pPr>
        <w:spacing w:after="0" w:line="360" w:lineRule="auto"/>
        <w:jc w:val="both"/>
        <w:rPr>
          <w:rFonts w:eastAsiaTheme="minorEastAsia" w:cstheme="minorHAnsi"/>
          <w:sz w:val="24"/>
          <w:szCs w:val="24"/>
        </w:rPr>
      </w:pPr>
      <m:oMathPara>
        <m:oMath>
          <m:r>
            <w:rPr>
              <w:rFonts w:ascii="Cambria Math" w:hAnsi="Cambria Math" w:cstheme="minorHAnsi"/>
              <w:sz w:val="24"/>
              <w:szCs w:val="24"/>
            </w:rPr>
            <m:t>M=1.500.1,3456</m:t>
          </m:r>
        </m:oMath>
      </m:oMathPara>
    </w:p>
    <w:p w14:paraId="34BF8FBF" w14:textId="4D257E88" w:rsidR="005E21F7" w:rsidRPr="005F0000" w:rsidRDefault="005E21F7" w:rsidP="00380C03">
      <w:pPr>
        <w:spacing w:after="0" w:line="360" w:lineRule="auto"/>
        <w:jc w:val="both"/>
        <w:rPr>
          <w:rFonts w:eastAsiaTheme="minorEastAsia" w:cstheme="minorHAnsi"/>
          <w:sz w:val="24"/>
          <w:szCs w:val="24"/>
        </w:rPr>
      </w:pPr>
      <m:oMathPara>
        <m:oMath>
          <m:r>
            <w:rPr>
              <w:rFonts w:ascii="Cambria Math" w:eastAsiaTheme="minorEastAsia" w:hAnsi="Cambria Math" w:cstheme="minorHAnsi"/>
              <w:sz w:val="24"/>
              <w:szCs w:val="24"/>
            </w:rPr>
            <m:t>M=2.018,40</m:t>
          </m:r>
        </m:oMath>
      </m:oMathPara>
    </w:p>
    <w:p w14:paraId="5CF63BF1" w14:textId="77777777" w:rsidR="00380C03" w:rsidRPr="005F0000" w:rsidRDefault="00380C03" w:rsidP="005E21F7">
      <w:pPr>
        <w:spacing w:after="0" w:line="240" w:lineRule="auto"/>
        <w:jc w:val="both"/>
        <w:rPr>
          <w:rFonts w:eastAsiaTheme="minorEastAsia" w:cstheme="minorHAnsi"/>
          <w:sz w:val="24"/>
          <w:szCs w:val="24"/>
        </w:rPr>
      </w:pPr>
    </w:p>
    <w:p w14:paraId="0B3E8534" w14:textId="43788ACE" w:rsidR="00380C03" w:rsidRPr="005F0000" w:rsidRDefault="005E21F7" w:rsidP="00380C03">
      <w:pPr>
        <w:spacing w:after="0" w:line="360" w:lineRule="auto"/>
        <w:jc w:val="both"/>
        <w:rPr>
          <w:rFonts w:eastAsiaTheme="minorEastAsia" w:cstheme="minorHAnsi"/>
          <w:sz w:val="24"/>
          <w:szCs w:val="24"/>
        </w:rPr>
      </w:pPr>
      <w:r w:rsidRPr="005F0000">
        <w:rPr>
          <w:rFonts w:eastAsiaTheme="minorEastAsia" w:cstheme="minorHAnsi"/>
          <w:sz w:val="24"/>
          <w:szCs w:val="24"/>
        </w:rPr>
        <w:t>Ou seja, o montante pago (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M</m:t>
        </m:r>
      </m:oMath>
      <w:r w:rsidRPr="005F0000">
        <w:rPr>
          <w:rFonts w:eastAsiaTheme="minorEastAsia" w:cstheme="minorHAnsi"/>
          <w:sz w:val="24"/>
          <w:szCs w:val="24"/>
        </w:rPr>
        <w:t>) foi de 2</w:t>
      </w:r>
      <w:r w:rsidR="0036209D" w:rsidRPr="005F0000">
        <w:rPr>
          <w:rFonts w:eastAsiaTheme="minorEastAsia" w:cstheme="minorHAnsi"/>
          <w:sz w:val="24"/>
          <w:szCs w:val="24"/>
        </w:rPr>
        <w:t>.</w:t>
      </w:r>
      <w:r w:rsidRPr="005F0000">
        <w:rPr>
          <w:rFonts w:eastAsiaTheme="minorEastAsia" w:cstheme="minorHAnsi"/>
          <w:sz w:val="24"/>
          <w:szCs w:val="24"/>
        </w:rPr>
        <w:t>018,40</w:t>
      </w:r>
      <w:r w:rsidR="0036209D" w:rsidRPr="005F0000">
        <w:rPr>
          <w:rFonts w:eastAsiaTheme="minorEastAsia" w:cstheme="minorHAnsi"/>
          <w:sz w:val="24"/>
          <w:szCs w:val="24"/>
        </w:rPr>
        <w:t xml:space="preserve"> reais</w:t>
      </w:r>
      <w:r w:rsidRPr="005F0000">
        <w:rPr>
          <w:rFonts w:eastAsiaTheme="minorEastAsia" w:cstheme="minorHAnsi"/>
          <w:sz w:val="24"/>
          <w:szCs w:val="24"/>
        </w:rPr>
        <w:t>.</w:t>
      </w:r>
    </w:p>
    <w:p w14:paraId="1B137013" w14:textId="77777777" w:rsidR="00380C03" w:rsidRPr="00380C03" w:rsidRDefault="00380C03" w:rsidP="005E21F7">
      <w:pPr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</w:p>
    <w:p w14:paraId="36BF1C5F" w14:textId="3623F6EE" w:rsidR="00CB3ADF" w:rsidRPr="005F0000" w:rsidRDefault="00BB6E1E" w:rsidP="00F020C6">
      <w:pPr>
        <w:spacing w:after="0" w:line="360" w:lineRule="auto"/>
        <w:jc w:val="both"/>
        <w:rPr>
          <w:rFonts w:cstheme="minorHAnsi"/>
          <w:b/>
          <w:bCs/>
          <w:sz w:val="24"/>
          <w:szCs w:val="24"/>
        </w:rPr>
      </w:pPr>
      <w:r w:rsidRPr="005F0000">
        <w:rPr>
          <w:rFonts w:cstheme="minorHAnsi"/>
          <w:b/>
          <w:bCs/>
          <w:sz w:val="24"/>
          <w:szCs w:val="24"/>
        </w:rPr>
        <w:t>Questão 2</w:t>
      </w:r>
    </w:p>
    <w:p w14:paraId="269CD95A" w14:textId="639A1F22" w:rsidR="00F020C6" w:rsidRPr="005F0000" w:rsidRDefault="005E21F7" w:rsidP="005E21F7">
      <w:pPr>
        <w:jc w:val="both"/>
        <w:rPr>
          <w:rFonts w:eastAsiaTheme="minorEastAsia" w:cstheme="minorHAnsi"/>
          <w:sz w:val="24"/>
          <w:szCs w:val="24"/>
        </w:rPr>
      </w:pPr>
      <w:r w:rsidRPr="005F0000">
        <w:rPr>
          <w:rFonts w:cstheme="minorHAnsi"/>
          <w:b/>
          <w:bCs/>
          <w:color w:val="414142"/>
          <w:sz w:val="24"/>
          <w:szCs w:val="24"/>
        </w:rPr>
        <w:t xml:space="preserve">a) </w:t>
      </w:r>
      <w:r w:rsidR="0036209D" w:rsidRPr="005F0000">
        <w:rPr>
          <w:rFonts w:cstheme="minorHAnsi"/>
          <w:sz w:val="24"/>
          <w:szCs w:val="24"/>
        </w:rPr>
        <w:t xml:space="preserve">Ao utilizar </w:t>
      </w:r>
      <w:r w:rsidRPr="005F0000">
        <w:rPr>
          <w:rFonts w:cstheme="minorHAnsi"/>
          <w:sz w:val="24"/>
          <w:szCs w:val="24"/>
        </w:rPr>
        <w:t xml:space="preserve">a fórmula de juros compostos para determinar a taxa anual de juros </w:t>
      </w:r>
      <m:oMath>
        <m:r>
          <w:rPr>
            <w:rFonts w:ascii="Cambria Math" w:hAnsi="Cambria Math" w:cstheme="minorHAnsi"/>
            <w:sz w:val="24"/>
            <w:szCs w:val="24"/>
          </w:rPr>
          <m:t>i</m:t>
        </m:r>
      </m:oMath>
      <w:r w:rsidR="0036209D" w:rsidRPr="005F0000">
        <w:rPr>
          <w:rFonts w:eastAsiaTheme="minorEastAsia" w:cstheme="minorHAnsi"/>
          <w:sz w:val="24"/>
          <w:szCs w:val="24"/>
        </w:rPr>
        <w:t xml:space="preserve">, </w:t>
      </w:r>
      <w:r w:rsidR="00B111A1" w:rsidRPr="005F0000">
        <w:rPr>
          <w:rFonts w:eastAsiaTheme="minorEastAsia" w:cstheme="minorHAnsi"/>
          <w:sz w:val="24"/>
          <w:szCs w:val="24"/>
        </w:rPr>
        <w:t>obtém-se</w:t>
      </w:r>
      <w:r w:rsidRPr="005F0000">
        <w:rPr>
          <w:rFonts w:eastAsiaTheme="minorEastAsia" w:cstheme="minorHAnsi"/>
          <w:sz w:val="24"/>
          <w:szCs w:val="24"/>
        </w:rPr>
        <w:t>:</w:t>
      </w:r>
    </w:p>
    <w:p w14:paraId="7BEEC77E" w14:textId="2CA82F6E" w:rsidR="005E21F7" w:rsidRPr="005F0000" w:rsidRDefault="005E21F7" w:rsidP="00EC6B33">
      <w:pPr>
        <w:rPr>
          <w:rFonts w:eastAsiaTheme="minorEastAsia" w:cstheme="minorHAnsi"/>
          <w:sz w:val="24"/>
          <w:szCs w:val="24"/>
        </w:rPr>
      </w:pPr>
      <m:oMathPara>
        <m:oMath>
          <m:r>
            <w:rPr>
              <w:rFonts w:ascii="Cambria Math" w:hAnsi="Cambria Math" w:cstheme="minorHAnsi"/>
              <w:sz w:val="24"/>
              <w:szCs w:val="24"/>
            </w:rPr>
            <m:t>M=C.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1+i</m:t>
                  </m:r>
                </m:e>
              </m:d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t</m:t>
              </m:r>
            </m:sup>
          </m:sSup>
        </m:oMath>
      </m:oMathPara>
    </w:p>
    <w:p w14:paraId="544F5532" w14:textId="10A1FE87" w:rsidR="005E21F7" w:rsidRPr="005F0000" w:rsidRDefault="005E21F7" w:rsidP="00EC6B33">
      <w:pPr>
        <w:rPr>
          <w:rFonts w:eastAsiaTheme="minorEastAsia" w:cstheme="minorHAnsi"/>
          <w:sz w:val="24"/>
          <w:szCs w:val="24"/>
        </w:rPr>
      </w:pPr>
      <m:oMathPara>
        <m:oMath>
          <m:r>
            <w:rPr>
              <w:rFonts w:ascii="Cambria Math" w:hAnsi="Cambria Math" w:cstheme="minorHAnsi"/>
              <w:sz w:val="24"/>
              <w:szCs w:val="24"/>
            </w:rPr>
            <m:t>2.560=1.000.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1+i</m:t>
                  </m:r>
                </m:e>
              </m:d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</m:oMath>
      </m:oMathPara>
    </w:p>
    <w:p w14:paraId="3BA9E322" w14:textId="1B2B27BB" w:rsidR="005E21F7" w:rsidRPr="005F0000" w:rsidRDefault="00000000" w:rsidP="00EC6B33">
      <w:pPr>
        <w:rPr>
          <w:rFonts w:eastAsiaTheme="minorEastAsia" w:cstheme="minorHAnsi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2.560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1.000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1+i</m:t>
                  </m:r>
                </m:e>
              </m:d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</m:oMath>
      </m:oMathPara>
    </w:p>
    <w:p w14:paraId="26B4FC8C" w14:textId="6C8B880F" w:rsidR="005E21F7" w:rsidRPr="005F0000" w:rsidRDefault="005E21F7" w:rsidP="00EC6B33">
      <w:pPr>
        <w:rPr>
          <w:rFonts w:eastAsiaTheme="minorEastAsia" w:cstheme="minorHAnsi"/>
          <w:sz w:val="24"/>
          <w:szCs w:val="24"/>
        </w:rPr>
      </w:pPr>
      <m:oMathPara>
        <m:oMath>
          <m:r>
            <w:rPr>
              <w:rFonts w:ascii="Cambria Math" w:hAnsi="Cambria Math" w:cstheme="minorHAnsi"/>
              <w:sz w:val="24"/>
              <w:szCs w:val="24"/>
            </w:rPr>
            <m:t>2,56=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1+i</m:t>
                  </m:r>
                </m:e>
              </m:d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</m:oMath>
      </m:oMathPara>
    </w:p>
    <w:p w14:paraId="68727E3D" w14:textId="6BEE3EC7" w:rsidR="005E21F7" w:rsidRPr="005F0000" w:rsidRDefault="00000000" w:rsidP="00EC6B33">
      <w:pPr>
        <w:rPr>
          <w:rFonts w:eastAsiaTheme="minorEastAsia" w:cstheme="minorHAnsi"/>
          <w:sz w:val="24"/>
          <w:szCs w:val="24"/>
        </w:rPr>
      </w:pPr>
      <m:oMathPara>
        <m:oMath>
          <m:rad>
            <m:radPr>
              <m:degHide m:val="1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2,56</m:t>
              </m:r>
            </m:e>
          </m:rad>
          <m:r>
            <w:rPr>
              <w:rFonts w:ascii="Cambria Math" w:hAnsi="Cambria Math" w:cstheme="minorHAnsi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1+i</m:t>
                      </m:r>
                    </m:e>
                  </m:d>
                </m:e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p>
              </m:sSup>
            </m:e>
          </m:rad>
        </m:oMath>
      </m:oMathPara>
    </w:p>
    <w:p w14:paraId="3821F84C" w14:textId="61BACEF9" w:rsidR="005E21F7" w:rsidRPr="005F0000" w:rsidRDefault="005E21F7" w:rsidP="00EC6B33">
      <w:pPr>
        <w:rPr>
          <w:rFonts w:eastAsiaTheme="minorEastAsia" w:cstheme="minorHAnsi"/>
          <w:sz w:val="24"/>
          <w:szCs w:val="24"/>
        </w:rPr>
      </w:pPr>
      <m:oMathPara>
        <m:oMath>
          <m:r>
            <w:rPr>
              <w:rFonts w:ascii="Cambria Math" w:hAnsi="Cambria Math" w:cstheme="minorHAnsi"/>
              <w:sz w:val="24"/>
              <w:szCs w:val="24"/>
            </w:rPr>
            <m:t>1,6=1+i</m:t>
          </m:r>
        </m:oMath>
      </m:oMathPara>
    </w:p>
    <w:p w14:paraId="0F617016" w14:textId="7D43AB15" w:rsidR="005E21F7" w:rsidRPr="005F0000" w:rsidRDefault="005E21F7" w:rsidP="00EC6B33">
      <w:pPr>
        <w:rPr>
          <w:rFonts w:eastAsiaTheme="minorEastAsia" w:cstheme="minorHAnsi"/>
          <w:sz w:val="24"/>
          <w:szCs w:val="24"/>
        </w:rPr>
      </w:pPr>
      <m:oMathPara>
        <m:oMath>
          <m:r>
            <w:rPr>
              <w:rFonts w:ascii="Cambria Math" w:eastAsiaTheme="minorEastAsia" w:hAnsi="Cambria Math" w:cstheme="minorHAnsi"/>
              <w:sz w:val="24"/>
              <w:szCs w:val="24"/>
            </w:rPr>
            <m:t>i=0,6=60% a.a</m:t>
          </m:r>
        </m:oMath>
      </m:oMathPara>
    </w:p>
    <w:p w14:paraId="4BE1A3B5" w14:textId="77777777" w:rsidR="005E21F7" w:rsidRPr="005F0000" w:rsidRDefault="005E21F7" w:rsidP="00EC6B33">
      <w:pPr>
        <w:rPr>
          <w:rFonts w:eastAsiaTheme="minorEastAsia" w:cstheme="minorHAnsi"/>
          <w:sz w:val="24"/>
          <w:szCs w:val="24"/>
        </w:rPr>
      </w:pPr>
    </w:p>
    <w:p w14:paraId="2F32FC7A" w14:textId="2AA93A11" w:rsidR="005E21F7" w:rsidRPr="005F0000" w:rsidRDefault="005E21F7" w:rsidP="00D62B0E">
      <w:pPr>
        <w:jc w:val="both"/>
        <w:rPr>
          <w:rFonts w:eastAsiaTheme="minorEastAsia" w:cstheme="minorHAnsi"/>
          <w:sz w:val="24"/>
          <w:szCs w:val="24"/>
        </w:rPr>
      </w:pPr>
      <w:r w:rsidRPr="005F0000">
        <w:rPr>
          <w:rFonts w:eastAsiaTheme="minorEastAsia" w:cstheme="minorHAnsi"/>
          <w:b/>
          <w:bCs/>
          <w:sz w:val="24"/>
          <w:szCs w:val="24"/>
        </w:rPr>
        <w:t xml:space="preserve">b) </w:t>
      </w:r>
      <w:r w:rsidR="00B111A1" w:rsidRPr="005F0000">
        <w:rPr>
          <w:rFonts w:cstheme="minorHAnsi"/>
          <w:sz w:val="24"/>
          <w:szCs w:val="24"/>
        </w:rPr>
        <w:t>Aplicando</w:t>
      </w:r>
      <w:r w:rsidR="00D62B0E" w:rsidRPr="005F0000">
        <w:rPr>
          <w:rFonts w:cstheme="minorHAnsi"/>
          <w:sz w:val="24"/>
          <w:szCs w:val="24"/>
        </w:rPr>
        <w:t xml:space="preserve"> a fórmula de juros compostos para determinar o montante aproximado </w:t>
      </w:r>
      <m:oMath>
        <m:r>
          <w:rPr>
            <w:rFonts w:ascii="Cambria Math" w:hAnsi="Cambria Math" w:cstheme="minorHAnsi"/>
            <w:sz w:val="24"/>
            <w:szCs w:val="24"/>
          </w:rPr>
          <m:t>M</m:t>
        </m:r>
      </m:oMath>
      <w:r w:rsidR="00D62B0E" w:rsidRPr="005F0000">
        <w:rPr>
          <w:rFonts w:eastAsiaTheme="minorEastAsia" w:cstheme="minorHAnsi"/>
          <w:sz w:val="24"/>
          <w:szCs w:val="24"/>
        </w:rPr>
        <w:t>:</w:t>
      </w:r>
    </w:p>
    <w:p w14:paraId="6BC6EC27" w14:textId="77777777" w:rsidR="00D62B0E" w:rsidRPr="005F0000" w:rsidRDefault="00D62B0E" w:rsidP="00D62B0E">
      <w:pPr>
        <w:rPr>
          <w:rFonts w:eastAsiaTheme="minorEastAsia" w:cstheme="minorHAnsi"/>
          <w:sz w:val="24"/>
          <w:szCs w:val="24"/>
        </w:rPr>
      </w:pPr>
      <m:oMathPara>
        <m:oMath>
          <m:r>
            <w:rPr>
              <w:rFonts w:ascii="Cambria Math" w:hAnsi="Cambria Math" w:cstheme="minorHAnsi"/>
              <w:sz w:val="24"/>
              <w:szCs w:val="24"/>
            </w:rPr>
            <m:t>M=C.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1+i</m:t>
                  </m:r>
                </m:e>
              </m:d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t</m:t>
              </m:r>
            </m:sup>
          </m:sSup>
        </m:oMath>
      </m:oMathPara>
    </w:p>
    <w:p w14:paraId="00355D85" w14:textId="0647088D" w:rsidR="00D62B0E" w:rsidRPr="005F0000" w:rsidRDefault="00D62B0E" w:rsidP="00D62B0E">
      <w:pPr>
        <w:rPr>
          <w:rFonts w:eastAsiaTheme="minorEastAsia" w:cstheme="minorHAnsi"/>
          <w:sz w:val="24"/>
          <w:szCs w:val="24"/>
        </w:rPr>
      </w:pPr>
      <m:oMathPara>
        <m:oMath>
          <m:r>
            <w:rPr>
              <w:rFonts w:ascii="Cambria Math" w:hAnsi="Cambria Math" w:cstheme="minorHAnsi"/>
              <w:sz w:val="24"/>
              <w:szCs w:val="24"/>
            </w:rPr>
            <m:t>M=1.000.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1+0,6</m:t>
                  </m:r>
                </m:e>
              </m:d>
            </m:e>
            <m:sup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den>
              </m:f>
            </m:sup>
          </m:sSup>
        </m:oMath>
      </m:oMathPara>
    </w:p>
    <w:p w14:paraId="0154E8AC" w14:textId="095219AD" w:rsidR="00D62B0E" w:rsidRPr="005F0000" w:rsidRDefault="00D62B0E" w:rsidP="00D62B0E">
      <w:pPr>
        <w:rPr>
          <w:rFonts w:eastAsiaTheme="minorEastAsia" w:cstheme="minorHAnsi"/>
          <w:sz w:val="24"/>
          <w:szCs w:val="24"/>
        </w:rPr>
      </w:pPr>
      <m:oMathPara>
        <m:oMath>
          <m:r>
            <w:rPr>
              <w:rFonts w:ascii="Cambria Math" w:hAnsi="Cambria Math" w:cstheme="minorHAnsi"/>
              <w:sz w:val="24"/>
              <w:szCs w:val="24"/>
            </w:rPr>
            <w:lastRenderedPageBreak/>
            <m:t>M=1.000.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1,6</m:t>
                  </m:r>
                </m:e>
              </m:d>
            </m:e>
            <m:sup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den>
              </m:f>
            </m:sup>
          </m:sSup>
        </m:oMath>
      </m:oMathPara>
    </w:p>
    <w:p w14:paraId="0769AA63" w14:textId="2C1382CC" w:rsidR="00D62B0E" w:rsidRPr="005F0000" w:rsidRDefault="00D62B0E" w:rsidP="00D62B0E">
      <w:pPr>
        <w:rPr>
          <w:rFonts w:eastAsiaTheme="minorEastAsia" w:cstheme="minorHAnsi"/>
          <w:sz w:val="24"/>
          <w:szCs w:val="24"/>
        </w:rPr>
      </w:pPr>
      <m:oMathPara>
        <m:oMath>
          <m:r>
            <w:rPr>
              <w:rFonts w:ascii="Cambria Math" w:eastAsiaTheme="minorEastAsia" w:hAnsi="Cambria Math" w:cstheme="minorHAnsi"/>
              <w:sz w:val="24"/>
              <w:szCs w:val="24"/>
            </w:rPr>
            <m:t>M=1.000.</m:t>
          </m:r>
          <m:rad>
            <m:radPr>
              <m:degHide m:val="1"/>
              <m:ctrlPr>
                <w:rPr>
                  <w:rFonts w:ascii="Cambria Math" w:eastAsiaTheme="minorEastAsia" w:hAnsi="Cambria Math" w:cstheme="minorHAnsi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1,6</m:t>
              </m:r>
            </m:e>
          </m:rad>
        </m:oMath>
      </m:oMathPara>
    </w:p>
    <w:p w14:paraId="540E97B5" w14:textId="5F269363" w:rsidR="00D62B0E" w:rsidRPr="005F0000" w:rsidRDefault="00D62B0E" w:rsidP="00D62B0E">
      <w:pPr>
        <w:rPr>
          <w:rFonts w:eastAsiaTheme="minorEastAsia" w:cstheme="minorHAnsi"/>
          <w:sz w:val="24"/>
          <w:szCs w:val="24"/>
        </w:rPr>
      </w:pPr>
      <m:oMathPara>
        <m:oMath>
          <m:r>
            <w:rPr>
              <w:rFonts w:ascii="Cambria Math" w:eastAsiaTheme="minorEastAsia" w:hAnsi="Cambria Math" w:cstheme="minorHAnsi"/>
              <w:sz w:val="24"/>
              <w:szCs w:val="24"/>
            </w:rPr>
            <m:t>M=1.000.</m:t>
          </m:r>
          <m:rad>
            <m:radPr>
              <m:degHide m:val="1"/>
              <m:ctrlPr>
                <w:rPr>
                  <w:rFonts w:ascii="Cambria Math" w:eastAsiaTheme="minorEastAsia" w:hAnsi="Cambria Math" w:cstheme="minorHAnsi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</w:rPr>
                    <m:t>16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</w:rPr>
                    <m:t>10</m:t>
                  </m:r>
                </m:den>
              </m:f>
            </m:e>
          </m:rad>
        </m:oMath>
      </m:oMathPara>
    </w:p>
    <w:p w14:paraId="469D16EF" w14:textId="76E05C15" w:rsidR="00D62B0E" w:rsidRPr="005F0000" w:rsidRDefault="00D62B0E" w:rsidP="00D62B0E">
      <w:pPr>
        <w:rPr>
          <w:rFonts w:eastAsiaTheme="minorEastAsia" w:cstheme="minorHAnsi"/>
          <w:sz w:val="24"/>
          <w:szCs w:val="24"/>
        </w:rPr>
      </w:pPr>
      <m:oMathPara>
        <m:oMath>
          <m:r>
            <w:rPr>
              <w:rFonts w:ascii="Cambria Math" w:eastAsiaTheme="minorEastAsia" w:hAnsi="Cambria Math" w:cstheme="minorHAnsi"/>
              <w:sz w:val="24"/>
              <w:szCs w:val="24"/>
            </w:rPr>
            <m:t>M=1.000.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sz w:val="24"/>
                  <w:szCs w:val="24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 w:cstheme="minorHAnsi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</w:rPr>
                    <m:t>16</m:t>
                  </m:r>
                </m:e>
              </m:rad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theme="minorHAnsi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</w:rPr>
                    <m:t>10</m:t>
                  </m:r>
                </m:e>
              </m:rad>
            </m:den>
          </m:f>
        </m:oMath>
      </m:oMathPara>
    </w:p>
    <w:p w14:paraId="489A10B4" w14:textId="6C556C88" w:rsidR="00D62B0E" w:rsidRPr="005F0000" w:rsidRDefault="00D62B0E" w:rsidP="00D62B0E">
      <w:pPr>
        <w:rPr>
          <w:rFonts w:eastAsiaTheme="minorEastAsia" w:cstheme="minorHAnsi"/>
          <w:sz w:val="24"/>
          <w:szCs w:val="24"/>
        </w:rPr>
      </w:pPr>
      <m:oMathPara>
        <m:oMath>
          <m:r>
            <w:rPr>
              <w:rFonts w:ascii="Cambria Math" w:eastAsiaTheme="minorEastAsia" w:hAnsi="Cambria Math" w:cstheme="minorHAnsi"/>
              <w:sz w:val="24"/>
              <w:szCs w:val="24"/>
            </w:rPr>
            <m:t>M≅1.000.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3,2</m:t>
              </m:r>
            </m:den>
          </m:f>
        </m:oMath>
      </m:oMathPara>
    </w:p>
    <w:p w14:paraId="2C13CDB7" w14:textId="007B4547" w:rsidR="00D62B0E" w:rsidRPr="005F0000" w:rsidRDefault="00D62B0E" w:rsidP="00D62B0E">
      <w:pPr>
        <w:rPr>
          <w:rFonts w:eastAsiaTheme="minorEastAsia" w:cstheme="minorHAnsi"/>
          <w:sz w:val="24"/>
          <w:szCs w:val="24"/>
        </w:rPr>
      </w:pPr>
      <m:oMathPara>
        <m:oMath>
          <m:r>
            <w:rPr>
              <w:rFonts w:ascii="Cambria Math" w:eastAsiaTheme="minorEastAsia" w:hAnsi="Cambria Math" w:cstheme="minorHAnsi"/>
              <w:sz w:val="24"/>
              <w:szCs w:val="24"/>
            </w:rPr>
            <m:t>M≅1.250</m:t>
          </m:r>
        </m:oMath>
      </m:oMathPara>
    </w:p>
    <w:p w14:paraId="7D5670AF" w14:textId="68D6D889" w:rsidR="00764C23" w:rsidRPr="005F0000" w:rsidRDefault="00764C23" w:rsidP="00764C23">
      <w:pPr>
        <w:spacing w:after="0" w:line="360" w:lineRule="auto"/>
        <w:jc w:val="both"/>
        <w:rPr>
          <w:rFonts w:eastAsiaTheme="minorEastAsia" w:cstheme="minorHAnsi"/>
          <w:sz w:val="24"/>
          <w:szCs w:val="24"/>
        </w:rPr>
      </w:pPr>
      <w:r w:rsidRPr="005F0000">
        <w:rPr>
          <w:rFonts w:eastAsiaTheme="minorEastAsia" w:cstheme="minorHAnsi"/>
          <w:sz w:val="24"/>
          <w:szCs w:val="24"/>
        </w:rPr>
        <w:t xml:space="preserve">Ou seja, o montante aproximado dessa dívida meio ano após a data em que ela foi contraída é de </w:t>
      </w:r>
      <w:r w:rsidR="00B111A1" w:rsidRPr="005F0000">
        <w:rPr>
          <w:rFonts w:eastAsiaTheme="minorEastAsia" w:cstheme="minorHAnsi"/>
          <w:sz w:val="24"/>
          <w:szCs w:val="24"/>
        </w:rPr>
        <w:t>1.</w:t>
      </w:r>
      <w:r w:rsidRPr="005F0000">
        <w:rPr>
          <w:rFonts w:eastAsiaTheme="minorEastAsia" w:cstheme="minorHAnsi"/>
          <w:sz w:val="24"/>
          <w:szCs w:val="24"/>
        </w:rPr>
        <w:t>250</w:t>
      </w:r>
      <w:r w:rsidR="00B111A1" w:rsidRPr="005F0000">
        <w:rPr>
          <w:rFonts w:eastAsiaTheme="minorEastAsia" w:cstheme="minorHAnsi"/>
          <w:sz w:val="24"/>
          <w:szCs w:val="24"/>
        </w:rPr>
        <w:t xml:space="preserve"> reais</w:t>
      </w:r>
      <w:r w:rsidRPr="005F0000">
        <w:rPr>
          <w:rFonts w:eastAsiaTheme="minorEastAsia" w:cstheme="minorHAnsi"/>
          <w:sz w:val="24"/>
          <w:szCs w:val="24"/>
        </w:rPr>
        <w:t>.</w:t>
      </w:r>
    </w:p>
    <w:p w14:paraId="4A0D6DAD" w14:textId="02DA4FF1" w:rsidR="00D62B0E" w:rsidRPr="0022285A" w:rsidRDefault="00787D79" w:rsidP="005F0000">
      <w:pPr>
        <w:spacing w:after="200" w:line="276" w:lineRule="auto"/>
        <w:rPr>
          <w:rFonts w:eastAsiaTheme="minorEastAsia" w:cstheme="minorHAnsi"/>
          <w:sz w:val="28"/>
          <w:szCs w:val="28"/>
        </w:rPr>
      </w:pPr>
      <w:r w:rsidRPr="005F0000">
        <w:rPr>
          <w:rFonts w:eastAsiaTheme="minorEastAsia" w:cstheme="minorHAnsi"/>
          <w:sz w:val="24"/>
          <w:szCs w:val="24"/>
        </w:rPr>
        <w:br w:type="page"/>
      </w:r>
    </w:p>
    <w:p w14:paraId="772F0427" w14:textId="77777777" w:rsidR="00787D79" w:rsidRPr="005F0000" w:rsidRDefault="00787D79" w:rsidP="00787D79">
      <w:pPr>
        <w:rPr>
          <w:rFonts w:cstheme="minorHAnsi"/>
          <w:b/>
          <w:bCs/>
          <w:sz w:val="24"/>
          <w:szCs w:val="24"/>
        </w:rPr>
      </w:pPr>
      <w:r w:rsidRPr="005F0000">
        <w:rPr>
          <w:rFonts w:cstheme="minorHAns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D8C8F3" wp14:editId="39A1BE56">
                <wp:simplePos x="0" y="0"/>
                <wp:positionH relativeFrom="column">
                  <wp:posOffset>2877</wp:posOffset>
                </wp:positionH>
                <wp:positionV relativeFrom="paragraph">
                  <wp:posOffset>270699</wp:posOffset>
                </wp:positionV>
                <wp:extent cx="5479915" cy="0"/>
                <wp:effectExtent l="0" t="0" r="6985" b="12700"/>
                <wp:wrapNone/>
                <wp:docPr id="143411446" name="Conector Re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99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6408C350" id="Conector Reto 1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21.3pt" to="431.7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" strokecolor="black [3213]" strokeweight=".5pt">
                <v:stroke joinstyle="miter"/>
              </v:line>
            </w:pict>
          </mc:Fallback>
        </mc:AlternateContent>
      </w:r>
      <w:r w:rsidRPr="005F0000">
        <w:rPr>
          <w:rFonts w:cstheme="minorHAnsi"/>
          <w:b/>
          <w:bCs/>
          <w:sz w:val="24"/>
          <w:szCs w:val="24"/>
        </w:rPr>
        <w:t>HABILIDADES DA BNCC</w:t>
      </w:r>
    </w:p>
    <w:p w14:paraId="61BF54B0" w14:textId="77777777" w:rsidR="00787D79" w:rsidRPr="005F0000" w:rsidRDefault="00787D79" w:rsidP="00787D79">
      <w:pPr>
        <w:spacing w:after="0" w:line="240" w:lineRule="auto"/>
        <w:jc w:val="both"/>
        <w:rPr>
          <w:sz w:val="24"/>
          <w:szCs w:val="24"/>
        </w:rPr>
      </w:pPr>
    </w:p>
    <w:p w14:paraId="0420BBFB" w14:textId="77777777" w:rsidR="00787D79" w:rsidRPr="005F0000" w:rsidRDefault="00787D79" w:rsidP="00787D79">
      <w:pPr>
        <w:spacing w:after="0" w:line="360" w:lineRule="auto"/>
        <w:jc w:val="both"/>
        <w:rPr>
          <w:sz w:val="24"/>
          <w:szCs w:val="24"/>
        </w:rPr>
      </w:pPr>
      <w:r w:rsidRPr="005F0000">
        <w:rPr>
          <w:sz w:val="24"/>
          <w:szCs w:val="24"/>
        </w:rPr>
        <w:t>A atividade apresentada contribui para o desenvolvimento das seguintes habilidades dos anos finais do ensino fundamental:</w:t>
      </w:r>
    </w:p>
    <w:p w14:paraId="76D85011" w14:textId="77777777" w:rsidR="00787D79" w:rsidRPr="005F0000" w:rsidRDefault="00787D79" w:rsidP="00787D79">
      <w:pPr>
        <w:spacing w:after="0" w:line="240" w:lineRule="auto"/>
        <w:jc w:val="both"/>
        <w:rPr>
          <w:sz w:val="24"/>
          <w:szCs w:val="24"/>
        </w:rPr>
      </w:pPr>
    </w:p>
    <w:p w14:paraId="63848BBE" w14:textId="77777777" w:rsidR="00787D79" w:rsidRPr="005F0000" w:rsidRDefault="00787D79" w:rsidP="00787D79">
      <w:pPr>
        <w:spacing w:after="0" w:line="360" w:lineRule="auto"/>
        <w:jc w:val="both"/>
        <w:rPr>
          <w:rFonts w:cstheme="minorHAnsi"/>
          <w:color w:val="202124"/>
          <w:sz w:val="24"/>
          <w:szCs w:val="24"/>
          <w:shd w:val="clear" w:color="auto" w:fill="FFFFFF"/>
        </w:rPr>
      </w:pPr>
      <w:r w:rsidRPr="005F0000">
        <w:rPr>
          <w:rFonts w:cstheme="minorHAnsi"/>
          <w:b/>
          <w:bCs/>
          <w:color w:val="040C28"/>
          <w:sz w:val="24"/>
          <w:szCs w:val="24"/>
        </w:rPr>
        <w:t>(EF07MA02)</w:t>
      </w:r>
      <w:r w:rsidRPr="005F0000">
        <w:rPr>
          <w:rFonts w:cstheme="minorHAnsi"/>
          <w:color w:val="202124"/>
          <w:sz w:val="24"/>
          <w:szCs w:val="24"/>
          <w:shd w:val="clear" w:color="auto" w:fill="FFFFFF"/>
        </w:rPr>
        <w:t xml:space="preserve"> Resolver e elaborar problemas que envolvam porcentagens, como os que lidam com acréscimos e decréscimos simples, utilizando estratégias pessoais, cálculo mental e calculadora, no contexto de educação financeira, entre outros.</w:t>
      </w:r>
    </w:p>
    <w:p w14:paraId="6EF1E3B1" w14:textId="77777777" w:rsidR="00787D79" w:rsidRPr="005F0000" w:rsidRDefault="00787D79" w:rsidP="00787D79">
      <w:pPr>
        <w:spacing w:after="0" w:line="240" w:lineRule="auto"/>
        <w:jc w:val="both"/>
        <w:rPr>
          <w:rFonts w:cstheme="minorHAnsi"/>
          <w:color w:val="202124"/>
          <w:sz w:val="24"/>
          <w:szCs w:val="24"/>
          <w:shd w:val="clear" w:color="auto" w:fill="FFFFFF"/>
        </w:rPr>
      </w:pPr>
    </w:p>
    <w:p w14:paraId="50B8FE2D" w14:textId="77777777" w:rsidR="00787D79" w:rsidRPr="005F0000" w:rsidRDefault="00787D79" w:rsidP="00787D79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5F0000">
        <w:rPr>
          <w:rFonts w:cstheme="minorHAnsi"/>
          <w:b/>
          <w:bCs/>
          <w:sz w:val="24"/>
          <w:szCs w:val="24"/>
        </w:rPr>
        <w:t>(EF08MA04)</w:t>
      </w:r>
      <w:r w:rsidRPr="005F0000">
        <w:rPr>
          <w:rFonts w:cstheme="minorHAnsi"/>
          <w:sz w:val="24"/>
          <w:szCs w:val="24"/>
        </w:rPr>
        <w:t xml:space="preserve"> Resolver e elaborar problemas, envolvendo cálculo de porcentagens, incluindo o uso de tecnologias digitais.</w:t>
      </w:r>
    </w:p>
    <w:p w14:paraId="63FBEE5F" w14:textId="77777777" w:rsidR="00787D79" w:rsidRPr="005F0000" w:rsidRDefault="00787D79" w:rsidP="00787D79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52F48D2D" w14:textId="1849C13E" w:rsidR="00787D79" w:rsidRPr="005F0000" w:rsidRDefault="00787D79" w:rsidP="00787D79">
      <w:pPr>
        <w:spacing w:after="0" w:line="360" w:lineRule="auto"/>
        <w:jc w:val="both"/>
        <w:rPr>
          <w:b/>
          <w:bCs/>
          <w:sz w:val="24"/>
          <w:szCs w:val="24"/>
        </w:rPr>
      </w:pPr>
      <w:r w:rsidRPr="005F0000">
        <w:rPr>
          <w:b/>
          <w:bCs/>
          <w:sz w:val="24"/>
          <w:szCs w:val="24"/>
        </w:rPr>
        <w:t>(EF09MA05)</w:t>
      </w:r>
      <w:r w:rsidRPr="005F0000">
        <w:rPr>
          <w:sz w:val="24"/>
          <w:szCs w:val="24"/>
        </w:rPr>
        <w:t xml:space="preserve"> Resolver e elaborar situações-problema que envolvam porcentagens, com a ideia de aplicação de percentuais sucessivos e a determinação das taxas percentuais</w:t>
      </w:r>
      <w:r w:rsidR="00FD63EE" w:rsidRPr="005F0000">
        <w:rPr>
          <w:sz w:val="24"/>
          <w:szCs w:val="24"/>
        </w:rPr>
        <w:t>,</w:t>
      </w:r>
      <w:r w:rsidRPr="005F0000">
        <w:rPr>
          <w:sz w:val="24"/>
          <w:szCs w:val="24"/>
        </w:rPr>
        <w:t xml:space="preserve"> preferencialmente com o uso de tecnologias digitais, no contexto da educação financeira.</w:t>
      </w:r>
    </w:p>
    <w:p w14:paraId="3BB1BBB8" w14:textId="77777777" w:rsidR="00D62B0E" w:rsidRPr="005F0000" w:rsidRDefault="00D62B0E" w:rsidP="00D62B0E">
      <w:pPr>
        <w:jc w:val="both"/>
        <w:rPr>
          <w:rFonts w:eastAsiaTheme="minorEastAsia" w:cstheme="minorHAnsi"/>
          <w:b/>
          <w:bCs/>
          <w:color w:val="414142"/>
          <w:sz w:val="24"/>
          <w:szCs w:val="24"/>
        </w:rPr>
      </w:pPr>
    </w:p>
    <w:sectPr w:rsidR="00D62B0E" w:rsidRPr="005F000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F74D2" w14:textId="77777777" w:rsidR="00A148B7" w:rsidRDefault="00A148B7" w:rsidP="00725D02">
      <w:pPr>
        <w:spacing w:after="0" w:line="240" w:lineRule="auto"/>
      </w:pPr>
      <w:r>
        <w:separator/>
      </w:r>
    </w:p>
  </w:endnote>
  <w:endnote w:type="continuationSeparator" w:id="0">
    <w:p w14:paraId="3127EC53" w14:textId="77777777" w:rsidR="00A148B7" w:rsidRDefault="00A148B7" w:rsidP="00725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E0A43" w14:textId="77777777" w:rsidR="00787D79" w:rsidRDefault="00787D7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5084278"/>
      <w:docPartObj>
        <w:docPartGallery w:val="Page Numbers (Bottom of Page)"/>
        <w:docPartUnique/>
      </w:docPartObj>
    </w:sdtPr>
    <w:sdtContent>
      <w:p w14:paraId="4B04A4A1" w14:textId="31176C41" w:rsidR="00926B4E" w:rsidRDefault="00926B4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E0B94BB" w14:textId="77777777" w:rsidR="00926B4E" w:rsidRDefault="00926B4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6569C" w14:textId="77777777" w:rsidR="00787D79" w:rsidRDefault="00787D7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05F6F" w14:textId="77777777" w:rsidR="00A148B7" w:rsidRDefault="00A148B7" w:rsidP="00725D02">
      <w:pPr>
        <w:spacing w:after="0" w:line="240" w:lineRule="auto"/>
      </w:pPr>
      <w:r>
        <w:separator/>
      </w:r>
    </w:p>
  </w:footnote>
  <w:footnote w:type="continuationSeparator" w:id="0">
    <w:p w14:paraId="45DF8D2D" w14:textId="77777777" w:rsidR="00A148B7" w:rsidRDefault="00A148B7" w:rsidP="00725D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F7DC3" w14:textId="77777777" w:rsidR="00787D79" w:rsidRDefault="00787D7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73F99" w14:textId="48F2D47E" w:rsidR="005D2815" w:rsidRDefault="005D281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6CEB44D" wp14:editId="5A372A15">
              <wp:simplePos x="0" y="0"/>
              <wp:positionH relativeFrom="column">
                <wp:posOffset>3438525</wp:posOffset>
              </wp:positionH>
              <wp:positionV relativeFrom="paragraph">
                <wp:posOffset>434340</wp:posOffset>
              </wp:positionV>
              <wp:extent cx="2377440" cy="237600"/>
              <wp:effectExtent l="0" t="0" r="0" b="0"/>
              <wp:wrapNone/>
              <wp:docPr id="5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7440" cy="237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60859E" w14:textId="2B9917D7" w:rsidR="005D2815" w:rsidRPr="006B512D" w:rsidRDefault="00787D79" w:rsidP="005D2815">
                          <w:pPr>
                            <w:rPr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lang w:val="en-US"/>
                            </w:rPr>
                            <w:t>fevereiro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r w:rsidR="00E37846">
                            <w:rPr>
                              <w:lang w:val="en-US"/>
                            </w:rPr>
                            <w:t>de 202</w:t>
                          </w:r>
                          <w:r w:rsidR="00C9682B">
                            <w:rPr>
                              <w:lang w:val="en-US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CEB44D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margin-left:270.75pt;margin-top:34.2pt;width:187.2pt;height:18.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" filled="f" stroked="f" strokeweight=".5pt">
              <v:textbox>
                <w:txbxContent>
                  <w:p w14:paraId="2360859E" w14:textId="2B9917D7" w:rsidR="005D2815" w:rsidRPr="006B512D" w:rsidRDefault="00787D79" w:rsidP="005D2815">
                    <w:pPr>
                      <w:rPr>
                        <w:lang w:val="en-US"/>
                      </w:rPr>
                    </w:pPr>
                    <w:proofErr w:type="spellStart"/>
                    <w:r>
                      <w:rPr>
                        <w:lang w:val="en-US"/>
                      </w:rPr>
                      <w:t>fevereiro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r w:rsidR="00E37846">
                      <w:rPr>
                        <w:lang w:val="en-US"/>
                      </w:rPr>
                      <w:t>de 202</w:t>
                    </w:r>
                    <w:r w:rsidR="00C9682B">
                      <w:rPr>
                        <w:lang w:val="en-US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5498F3" wp14:editId="0730E5FC">
              <wp:simplePos x="0" y="0"/>
              <wp:positionH relativeFrom="column">
                <wp:posOffset>3562985</wp:posOffset>
              </wp:positionH>
              <wp:positionV relativeFrom="paragraph">
                <wp:posOffset>179070</wp:posOffset>
              </wp:positionV>
              <wp:extent cx="2049294" cy="237600"/>
              <wp:effectExtent l="0" t="0" r="0" b="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9294" cy="237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BD851C" w14:textId="73651D2A" w:rsidR="005D2815" w:rsidRPr="006B512D" w:rsidRDefault="00787D79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14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5498F3" id="Caixa de Texto 3" o:spid="_x0000_s1027" type="#_x0000_t202" style="position:absolute;margin-left:280.55pt;margin-top:14.1pt;width:161.35pt;height:18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" filled="f" stroked="f" strokeweight=".5pt">
              <v:textbox>
                <w:txbxContent>
                  <w:p w14:paraId="25BD851C" w14:textId="73651D2A" w:rsidR="005D2815" w:rsidRPr="006B512D" w:rsidRDefault="00787D7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14</w:t>
                    </w:r>
                  </w:p>
                </w:txbxContent>
              </v:textbox>
            </v:shape>
          </w:pict>
        </mc:Fallback>
      </mc:AlternateContent>
    </w:r>
    <w:r w:rsidRPr="00520214">
      <w:rPr>
        <w:noProof/>
      </w:rPr>
      <w:drawing>
        <wp:inline distT="0" distB="0" distL="0" distR="0" wp14:anchorId="2D3F5CCC" wp14:editId="5448561C">
          <wp:extent cx="5990867" cy="831600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90867" cy="83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DB268F" w14:textId="248A067A" w:rsidR="001B0D7E" w:rsidRDefault="001B0D7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79B46" w14:textId="77777777" w:rsidR="00787D79" w:rsidRDefault="00787D7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5533D"/>
    <w:multiLevelType w:val="hybridMultilevel"/>
    <w:tmpl w:val="9F0AB5EE"/>
    <w:lvl w:ilvl="0" w:tplc="98B27ADA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926B4"/>
    <w:multiLevelType w:val="hybridMultilevel"/>
    <w:tmpl w:val="B11C10B8"/>
    <w:lvl w:ilvl="0" w:tplc="BFBC0F6E">
      <w:start w:val="1"/>
      <w:numFmt w:val="decimal"/>
      <w:lvlText w:val="%1."/>
      <w:lvlJc w:val="left"/>
      <w:pPr>
        <w:ind w:left="928" w:hanging="360"/>
      </w:pPr>
      <w:rPr>
        <w:rFonts w:asciiTheme="minorHAnsi" w:hAnsiTheme="minorHAnsi" w:cstheme="minorHAnsi"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5A30106"/>
    <w:multiLevelType w:val="hybridMultilevel"/>
    <w:tmpl w:val="2C66A3D0"/>
    <w:lvl w:ilvl="0" w:tplc="69AE91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81773"/>
    <w:multiLevelType w:val="hybridMultilevel"/>
    <w:tmpl w:val="1C2AB8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826A2"/>
    <w:multiLevelType w:val="hybridMultilevel"/>
    <w:tmpl w:val="98C8BB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53C70"/>
    <w:multiLevelType w:val="hybridMultilevel"/>
    <w:tmpl w:val="BA46803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6625E8"/>
    <w:multiLevelType w:val="hybridMultilevel"/>
    <w:tmpl w:val="FF227B5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FF729E"/>
    <w:multiLevelType w:val="hybridMultilevel"/>
    <w:tmpl w:val="3184FDAA"/>
    <w:lvl w:ilvl="0" w:tplc="53A0A7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4E04B1"/>
    <w:multiLevelType w:val="hybridMultilevel"/>
    <w:tmpl w:val="AB0CA0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934399"/>
    <w:multiLevelType w:val="hybridMultilevel"/>
    <w:tmpl w:val="C2445BB8"/>
    <w:lvl w:ilvl="0" w:tplc="44EC959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F4606D"/>
    <w:multiLevelType w:val="hybridMultilevel"/>
    <w:tmpl w:val="21EE2C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C08E4"/>
    <w:multiLevelType w:val="hybridMultilevel"/>
    <w:tmpl w:val="1CB0D5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4E6ADB"/>
    <w:multiLevelType w:val="hybridMultilevel"/>
    <w:tmpl w:val="893A156C"/>
    <w:lvl w:ilvl="0" w:tplc="2C2AC2A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C13646"/>
    <w:multiLevelType w:val="hybridMultilevel"/>
    <w:tmpl w:val="8E445B20"/>
    <w:lvl w:ilvl="0" w:tplc="BA2CE04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A81301"/>
    <w:multiLevelType w:val="hybridMultilevel"/>
    <w:tmpl w:val="FE98C81C"/>
    <w:lvl w:ilvl="0" w:tplc="733C4B7A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90" w:hanging="360"/>
      </w:pPr>
    </w:lvl>
    <w:lvl w:ilvl="2" w:tplc="0416001B" w:tentative="1">
      <w:start w:val="1"/>
      <w:numFmt w:val="lowerRoman"/>
      <w:lvlText w:val="%3."/>
      <w:lvlJc w:val="right"/>
      <w:pPr>
        <w:ind w:left="2310" w:hanging="180"/>
      </w:pPr>
    </w:lvl>
    <w:lvl w:ilvl="3" w:tplc="0416000F" w:tentative="1">
      <w:start w:val="1"/>
      <w:numFmt w:val="decimal"/>
      <w:lvlText w:val="%4."/>
      <w:lvlJc w:val="left"/>
      <w:pPr>
        <w:ind w:left="3030" w:hanging="360"/>
      </w:pPr>
    </w:lvl>
    <w:lvl w:ilvl="4" w:tplc="04160019" w:tentative="1">
      <w:start w:val="1"/>
      <w:numFmt w:val="lowerLetter"/>
      <w:lvlText w:val="%5."/>
      <w:lvlJc w:val="left"/>
      <w:pPr>
        <w:ind w:left="3750" w:hanging="360"/>
      </w:pPr>
    </w:lvl>
    <w:lvl w:ilvl="5" w:tplc="0416001B" w:tentative="1">
      <w:start w:val="1"/>
      <w:numFmt w:val="lowerRoman"/>
      <w:lvlText w:val="%6."/>
      <w:lvlJc w:val="right"/>
      <w:pPr>
        <w:ind w:left="4470" w:hanging="180"/>
      </w:pPr>
    </w:lvl>
    <w:lvl w:ilvl="6" w:tplc="0416000F" w:tentative="1">
      <w:start w:val="1"/>
      <w:numFmt w:val="decimal"/>
      <w:lvlText w:val="%7."/>
      <w:lvlJc w:val="left"/>
      <w:pPr>
        <w:ind w:left="5190" w:hanging="360"/>
      </w:pPr>
    </w:lvl>
    <w:lvl w:ilvl="7" w:tplc="04160019" w:tentative="1">
      <w:start w:val="1"/>
      <w:numFmt w:val="lowerLetter"/>
      <w:lvlText w:val="%8."/>
      <w:lvlJc w:val="left"/>
      <w:pPr>
        <w:ind w:left="5910" w:hanging="360"/>
      </w:pPr>
    </w:lvl>
    <w:lvl w:ilvl="8" w:tplc="0416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5" w15:restartNumberingAfterBreak="0">
    <w:nsid w:val="5FC4202C"/>
    <w:multiLevelType w:val="hybridMultilevel"/>
    <w:tmpl w:val="9B1E474E"/>
    <w:lvl w:ilvl="0" w:tplc="C5CE183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2522C6"/>
    <w:multiLevelType w:val="hybridMultilevel"/>
    <w:tmpl w:val="66A2CF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B96C11"/>
    <w:multiLevelType w:val="hybridMultilevel"/>
    <w:tmpl w:val="6A4C68C4"/>
    <w:lvl w:ilvl="0" w:tplc="D8BC294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43762A"/>
    <w:multiLevelType w:val="hybridMultilevel"/>
    <w:tmpl w:val="8B9A3B56"/>
    <w:lvl w:ilvl="0" w:tplc="FE106DB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8C4347"/>
    <w:multiLevelType w:val="multilevel"/>
    <w:tmpl w:val="6D329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B83293"/>
    <w:multiLevelType w:val="hybridMultilevel"/>
    <w:tmpl w:val="76668E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69386A"/>
    <w:multiLevelType w:val="hybridMultilevel"/>
    <w:tmpl w:val="FE1E88E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714813"/>
    <w:multiLevelType w:val="hybridMultilevel"/>
    <w:tmpl w:val="1AC20020"/>
    <w:lvl w:ilvl="0" w:tplc="5D8636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4532847">
    <w:abstractNumId w:val="10"/>
  </w:num>
  <w:num w:numId="2" w16cid:durableId="599682386">
    <w:abstractNumId w:val="2"/>
  </w:num>
  <w:num w:numId="3" w16cid:durableId="1701121360">
    <w:abstractNumId w:val="8"/>
  </w:num>
  <w:num w:numId="4" w16cid:durableId="119425944">
    <w:abstractNumId w:val="19"/>
  </w:num>
  <w:num w:numId="5" w16cid:durableId="324162458">
    <w:abstractNumId w:val="3"/>
  </w:num>
  <w:num w:numId="6" w16cid:durableId="1814985058">
    <w:abstractNumId w:val="12"/>
  </w:num>
  <w:num w:numId="7" w16cid:durableId="288778177">
    <w:abstractNumId w:val="23"/>
  </w:num>
  <w:num w:numId="8" w16cid:durableId="1319922775">
    <w:abstractNumId w:val="4"/>
  </w:num>
  <w:num w:numId="9" w16cid:durableId="704527097">
    <w:abstractNumId w:val="11"/>
  </w:num>
  <w:num w:numId="10" w16cid:durableId="446118409">
    <w:abstractNumId w:val="20"/>
  </w:num>
  <w:num w:numId="11" w16cid:durableId="1065689704">
    <w:abstractNumId w:val="7"/>
  </w:num>
  <w:num w:numId="12" w16cid:durableId="1570461033">
    <w:abstractNumId w:val="15"/>
  </w:num>
  <w:num w:numId="13" w16cid:durableId="1652098140">
    <w:abstractNumId w:val="18"/>
  </w:num>
  <w:num w:numId="14" w16cid:durableId="70662670">
    <w:abstractNumId w:val="17"/>
  </w:num>
  <w:num w:numId="15" w16cid:durableId="887574165">
    <w:abstractNumId w:val="13"/>
  </w:num>
  <w:num w:numId="16" w16cid:durableId="1703702926">
    <w:abstractNumId w:val="6"/>
  </w:num>
  <w:num w:numId="17" w16cid:durableId="1216771914">
    <w:abstractNumId w:val="9"/>
  </w:num>
  <w:num w:numId="18" w16cid:durableId="2146509567">
    <w:abstractNumId w:val="0"/>
  </w:num>
  <w:num w:numId="19" w16cid:durableId="1435318123">
    <w:abstractNumId w:val="21"/>
  </w:num>
  <w:num w:numId="20" w16cid:durableId="611401196">
    <w:abstractNumId w:val="16"/>
  </w:num>
  <w:num w:numId="21" w16cid:durableId="545332327">
    <w:abstractNumId w:val="1"/>
  </w:num>
  <w:num w:numId="22" w16cid:durableId="723022947">
    <w:abstractNumId w:val="14"/>
  </w:num>
  <w:num w:numId="23" w16cid:durableId="948927689">
    <w:abstractNumId w:val="5"/>
  </w:num>
  <w:num w:numId="24" w16cid:durableId="32331842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01E"/>
    <w:rsid w:val="00011B00"/>
    <w:rsid w:val="00016668"/>
    <w:rsid w:val="000229DF"/>
    <w:rsid w:val="000241A8"/>
    <w:rsid w:val="000254A8"/>
    <w:rsid w:val="00031865"/>
    <w:rsid w:val="000353DC"/>
    <w:rsid w:val="00035C37"/>
    <w:rsid w:val="00051F4D"/>
    <w:rsid w:val="000549D5"/>
    <w:rsid w:val="000569B5"/>
    <w:rsid w:val="000617A8"/>
    <w:rsid w:val="00065D6D"/>
    <w:rsid w:val="00085ACB"/>
    <w:rsid w:val="0008647B"/>
    <w:rsid w:val="00087BCE"/>
    <w:rsid w:val="00097641"/>
    <w:rsid w:val="000A1D2A"/>
    <w:rsid w:val="000B1727"/>
    <w:rsid w:val="000B554E"/>
    <w:rsid w:val="000C09AA"/>
    <w:rsid w:val="000C1370"/>
    <w:rsid w:val="000D1183"/>
    <w:rsid w:val="000D2871"/>
    <w:rsid w:val="000E1143"/>
    <w:rsid w:val="000E42D8"/>
    <w:rsid w:val="000F1BF1"/>
    <w:rsid w:val="000F1C43"/>
    <w:rsid w:val="000F3F71"/>
    <w:rsid w:val="000F3FF5"/>
    <w:rsid w:val="000F696B"/>
    <w:rsid w:val="00101138"/>
    <w:rsid w:val="001019D8"/>
    <w:rsid w:val="001142C3"/>
    <w:rsid w:val="00114F5E"/>
    <w:rsid w:val="001152C1"/>
    <w:rsid w:val="00117EA3"/>
    <w:rsid w:val="001337DC"/>
    <w:rsid w:val="001425AB"/>
    <w:rsid w:val="00144C2E"/>
    <w:rsid w:val="00153156"/>
    <w:rsid w:val="0015743C"/>
    <w:rsid w:val="001642F5"/>
    <w:rsid w:val="0016784A"/>
    <w:rsid w:val="00167EA5"/>
    <w:rsid w:val="00180C0D"/>
    <w:rsid w:val="00181ADB"/>
    <w:rsid w:val="00194880"/>
    <w:rsid w:val="001970FA"/>
    <w:rsid w:val="001A117B"/>
    <w:rsid w:val="001A3A6B"/>
    <w:rsid w:val="001A64A1"/>
    <w:rsid w:val="001B0D7E"/>
    <w:rsid w:val="001C038F"/>
    <w:rsid w:val="001C1FDE"/>
    <w:rsid w:val="001C37BA"/>
    <w:rsid w:val="001C3DFE"/>
    <w:rsid w:val="001C774C"/>
    <w:rsid w:val="001D19E8"/>
    <w:rsid w:val="001D6C62"/>
    <w:rsid w:val="001E09A9"/>
    <w:rsid w:val="001E42C0"/>
    <w:rsid w:val="001F1070"/>
    <w:rsid w:val="001F6884"/>
    <w:rsid w:val="00201CEE"/>
    <w:rsid w:val="0020796E"/>
    <w:rsid w:val="0021434E"/>
    <w:rsid w:val="0021505D"/>
    <w:rsid w:val="00217BB2"/>
    <w:rsid w:val="00221001"/>
    <w:rsid w:val="0022285A"/>
    <w:rsid w:val="002414ED"/>
    <w:rsid w:val="00244806"/>
    <w:rsid w:val="00244D73"/>
    <w:rsid w:val="0024610E"/>
    <w:rsid w:val="00253762"/>
    <w:rsid w:val="00254DF7"/>
    <w:rsid w:val="00274615"/>
    <w:rsid w:val="0027496E"/>
    <w:rsid w:val="0027547D"/>
    <w:rsid w:val="00280473"/>
    <w:rsid w:val="002819CC"/>
    <w:rsid w:val="002819E8"/>
    <w:rsid w:val="00282891"/>
    <w:rsid w:val="0028331C"/>
    <w:rsid w:val="00290A48"/>
    <w:rsid w:val="002937EB"/>
    <w:rsid w:val="002948F9"/>
    <w:rsid w:val="002950D9"/>
    <w:rsid w:val="00297346"/>
    <w:rsid w:val="002A1106"/>
    <w:rsid w:val="002A67C9"/>
    <w:rsid w:val="002B4CEE"/>
    <w:rsid w:val="002B65D0"/>
    <w:rsid w:val="002B6CA5"/>
    <w:rsid w:val="002C04A9"/>
    <w:rsid w:val="002C48BB"/>
    <w:rsid w:val="002C749C"/>
    <w:rsid w:val="002D0EAA"/>
    <w:rsid w:val="002D2D20"/>
    <w:rsid w:val="002D59D8"/>
    <w:rsid w:val="002D7EA1"/>
    <w:rsid w:val="002F358D"/>
    <w:rsid w:val="002F44A5"/>
    <w:rsid w:val="002F733C"/>
    <w:rsid w:val="003078C3"/>
    <w:rsid w:val="003204A1"/>
    <w:rsid w:val="00327BB0"/>
    <w:rsid w:val="0033027B"/>
    <w:rsid w:val="00330ADF"/>
    <w:rsid w:val="00333649"/>
    <w:rsid w:val="00345146"/>
    <w:rsid w:val="00353347"/>
    <w:rsid w:val="00354E2C"/>
    <w:rsid w:val="00356820"/>
    <w:rsid w:val="00360998"/>
    <w:rsid w:val="0036209D"/>
    <w:rsid w:val="00362D58"/>
    <w:rsid w:val="00363146"/>
    <w:rsid w:val="00365BF3"/>
    <w:rsid w:val="00380C03"/>
    <w:rsid w:val="00386903"/>
    <w:rsid w:val="00393553"/>
    <w:rsid w:val="00397BBF"/>
    <w:rsid w:val="003A0A22"/>
    <w:rsid w:val="003A10AB"/>
    <w:rsid w:val="003B58AA"/>
    <w:rsid w:val="003B766F"/>
    <w:rsid w:val="003C0A49"/>
    <w:rsid w:val="003C13F6"/>
    <w:rsid w:val="003C48D0"/>
    <w:rsid w:val="003E3147"/>
    <w:rsid w:val="003E39E4"/>
    <w:rsid w:val="003E5C26"/>
    <w:rsid w:val="003F1B7F"/>
    <w:rsid w:val="003F2D76"/>
    <w:rsid w:val="003F2E8D"/>
    <w:rsid w:val="00400B1C"/>
    <w:rsid w:val="00403881"/>
    <w:rsid w:val="00412979"/>
    <w:rsid w:val="004136A2"/>
    <w:rsid w:val="00420946"/>
    <w:rsid w:val="004212AB"/>
    <w:rsid w:val="00421EFE"/>
    <w:rsid w:val="00423BB8"/>
    <w:rsid w:val="0043263B"/>
    <w:rsid w:val="004363AF"/>
    <w:rsid w:val="00437D84"/>
    <w:rsid w:val="00440956"/>
    <w:rsid w:val="00450742"/>
    <w:rsid w:val="0045292E"/>
    <w:rsid w:val="0046478F"/>
    <w:rsid w:val="00466FB2"/>
    <w:rsid w:val="00467804"/>
    <w:rsid w:val="0047159A"/>
    <w:rsid w:val="00471819"/>
    <w:rsid w:val="00473909"/>
    <w:rsid w:val="00473B67"/>
    <w:rsid w:val="00491939"/>
    <w:rsid w:val="00495893"/>
    <w:rsid w:val="00495C15"/>
    <w:rsid w:val="0049695D"/>
    <w:rsid w:val="004A08BD"/>
    <w:rsid w:val="004A474A"/>
    <w:rsid w:val="004B43E8"/>
    <w:rsid w:val="004B6B54"/>
    <w:rsid w:val="004D5763"/>
    <w:rsid w:val="004E14E7"/>
    <w:rsid w:val="005023C3"/>
    <w:rsid w:val="00502406"/>
    <w:rsid w:val="00505755"/>
    <w:rsid w:val="00520214"/>
    <w:rsid w:val="00524B9B"/>
    <w:rsid w:val="0052615E"/>
    <w:rsid w:val="005276B6"/>
    <w:rsid w:val="005404E4"/>
    <w:rsid w:val="00544801"/>
    <w:rsid w:val="005527C7"/>
    <w:rsid w:val="005645CB"/>
    <w:rsid w:val="00566998"/>
    <w:rsid w:val="00575CEB"/>
    <w:rsid w:val="00577247"/>
    <w:rsid w:val="00582BE6"/>
    <w:rsid w:val="00585D17"/>
    <w:rsid w:val="0058684E"/>
    <w:rsid w:val="005923AB"/>
    <w:rsid w:val="00597058"/>
    <w:rsid w:val="005970DA"/>
    <w:rsid w:val="005A0297"/>
    <w:rsid w:val="005A4CF2"/>
    <w:rsid w:val="005B4DE8"/>
    <w:rsid w:val="005B6D6B"/>
    <w:rsid w:val="005C0197"/>
    <w:rsid w:val="005D2815"/>
    <w:rsid w:val="005D324D"/>
    <w:rsid w:val="005D4017"/>
    <w:rsid w:val="005E21F7"/>
    <w:rsid w:val="005E3664"/>
    <w:rsid w:val="005E39F7"/>
    <w:rsid w:val="005F0000"/>
    <w:rsid w:val="005F2C50"/>
    <w:rsid w:val="00613E2D"/>
    <w:rsid w:val="00615A14"/>
    <w:rsid w:val="00622568"/>
    <w:rsid w:val="006262AF"/>
    <w:rsid w:val="006338EC"/>
    <w:rsid w:val="006356CD"/>
    <w:rsid w:val="0064232A"/>
    <w:rsid w:val="00645A74"/>
    <w:rsid w:val="00654F6E"/>
    <w:rsid w:val="0065793C"/>
    <w:rsid w:val="006624B8"/>
    <w:rsid w:val="006702E4"/>
    <w:rsid w:val="00676B15"/>
    <w:rsid w:val="0067792B"/>
    <w:rsid w:val="00677F90"/>
    <w:rsid w:val="00686504"/>
    <w:rsid w:val="00692DFF"/>
    <w:rsid w:val="00696AEE"/>
    <w:rsid w:val="00696EBA"/>
    <w:rsid w:val="006A5A1F"/>
    <w:rsid w:val="006B33F3"/>
    <w:rsid w:val="006B512D"/>
    <w:rsid w:val="006C191A"/>
    <w:rsid w:val="006D28CE"/>
    <w:rsid w:val="006D520A"/>
    <w:rsid w:val="006D6D44"/>
    <w:rsid w:val="006E19DC"/>
    <w:rsid w:val="006F364A"/>
    <w:rsid w:val="006F4CFF"/>
    <w:rsid w:val="006F60E7"/>
    <w:rsid w:val="0070229B"/>
    <w:rsid w:val="00722DC3"/>
    <w:rsid w:val="007253E5"/>
    <w:rsid w:val="00725574"/>
    <w:rsid w:val="00725D02"/>
    <w:rsid w:val="007327FD"/>
    <w:rsid w:val="00742C6F"/>
    <w:rsid w:val="00745B1A"/>
    <w:rsid w:val="00750410"/>
    <w:rsid w:val="00750A6A"/>
    <w:rsid w:val="00750AF9"/>
    <w:rsid w:val="00751BE0"/>
    <w:rsid w:val="00754920"/>
    <w:rsid w:val="007618CC"/>
    <w:rsid w:val="00764C23"/>
    <w:rsid w:val="00771477"/>
    <w:rsid w:val="00772557"/>
    <w:rsid w:val="007729A4"/>
    <w:rsid w:val="0077301E"/>
    <w:rsid w:val="00777C48"/>
    <w:rsid w:val="00777F74"/>
    <w:rsid w:val="0078112E"/>
    <w:rsid w:val="00782B29"/>
    <w:rsid w:val="00787723"/>
    <w:rsid w:val="00787D79"/>
    <w:rsid w:val="00795781"/>
    <w:rsid w:val="00797E2E"/>
    <w:rsid w:val="007A78F2"/>
    <w:rsid w:val="007B04A3"/>
    <w:rsid w:val="007B1C46"/>
    <w:rsid w:val="007B2CF3"/>
    <w:rsid w:val="007C271E"/>
    <w:rsid w:val="007C347E"/>
    <w:rsid w:val="007E126C"/>
    <w:rsid w:val="007E14CE"/>
    <w:rsid w:val="007E5993"/>
    <w:rsid w:val="0081716F"/>
    <w:rsid w:val="00820287"/>
    <w:rsid w:val="0082096D"/>
    <w:rsid w:val="008212BD"/>
    <w:rsid w:val="008222D1"/>
    <w:rsid w:val="00824352"/>
    <w:rsid w:val="00824CB8"/>
    <w:rsid w:val="008346A4"/>
    <w:rsid w:val="008473AC"/>
    <w:rsid w:val="008759D6"/>
    <w:rsid w:val="008802CB"/>
    <w:rsid w:val="00881E90"/>
    <w:rsid w:val="0088734E"/>
    <w:rsid w:val="00890200"/>
    <w:rsid w:val="00895D7B"/>
    <w:rsid w:val="00896850"/>
    <w:rsid w:val="008969B4"/>
    <w:rsid w:val="008A34FC"/>
    <w:rsid w:val="008B06B1"/>
    <w:rsid w:val="008B715B"/>
    <w:rsid w:val="008C58F2"/>
    <w:rsid w:val="008D0652"/>
    <w:rsid w:val="008D72F4"/>
    <w:rsid w:val="008E50F4"/>
    <w:rsid w:val="008E62B7"/>
    <w:rsid w:val="008E6969"/>
    <w:rsid w:val="008F69F5"/>
    <w:rsid w:val="00900A73"/>
    <w:rsid w:val="00901343"/>
    <w:rsid w:val="009017B2"/>
    <w:rsid w:val="00911C46"/>
    <w:rsid w:val="0091252F"/>
    <w:rsid w:val="00912876"/>
    <w:rsid w:val="00914CDE"/>
    <w:rsid w:val="00917CB3"/>
    <w:rsid w:val="0092594C"/>
    <w:rsid w:val="00926B4E"/>
    <w:rsid w:val="00926F99"/>
    <w:rsid w:val="00936128"/>
    <w:rsid w:val="0095458D"/>
    <w:rsid w:val="00965540"/>
    <w:rsid w:val="00967B77"/>
    <w:rsid w:val="009763B1"/>
    <w:rsid w:val="00997BA5"/>
    <w:rsid w:val="009A073A"/>
    <w:rsid w:val="009A680F"/>
    <w:rsid w:val="009C05DD"/>
    <w:rsid w:val="009C1B88"/>
    <w:rsid w:val="009C2483"/>
    <w:rsid w:val="009C4B22"/>
    <w:rsid w:val="009D0C04"/>
    <w:rsid w:val="009D2007"/>
    <w:rsid w:val="00A04334"/>
    <w:rsid w:val="00A1293B"/>
    <w:rsid w:val="00A14089"/>
    <w:rsid w:val="00A148B7"/>
    <w:rsid w:val="00A25ACC"/>
    <w:rsid w:val="00A2603B"/>
    <w:rsid w:val="00A30935"/>
    <w:rsid w:val="00A417CE"/>
    <w:rsid w:val="00A555B0"/>
    <w:rsid w:val="00A56046"/>
    <w:rsid w:val="00A56518"/>
    <w:rsid w:val="00A74E3D"/>
    <w:rsid w:val="00A75707"/>
    <w:rsid w:val="00A761BA"/>
    <w:rsid w:val="00A77C0E"/>
    <w:rsid w:val="00A81E8F"/>
    <w:rsid w:val="00A912EC"/>
    <w:rsid w:val="00A93F7F"/>
    <w:rsid w:val="00A95780"/>
    <w:rsid w:val="00A95E6D"/>
    <w:rsid w:val="00A9785A"/>
    <w:rsid w:val="00AA6547"/>
    <w:rsid w:val="00AA736C"/>
    <w:rsid w:val="00AA79A3"/>
    <w:rsid w:val="00AB394F"/>
    <w:rsid w:val="00AC407B"/>
    <w:rsid w:val="00AD072C"/>
    <w:rsid w:val="00AD0958"/>
    <w:rsid w:val="00AD09E9"/>
    <w:rsid w:val="00AD0D2F"/>
    <w:rsid w:val="00AD4782"/>
    <w:rsid w:val="00AD5D42"/>
    <w:rsid w:val="00AE0426"/>
    <w:rsid w:val="00AE27EF"/>
    <w:rsid w:val="00AF3923"/>
    <w:rsid w:val="00AF7438"/>
    <w:rsid w:val="00B02F20"/>
    <w:rsid w:val="00B0444A"/>
    <w:rsid w:val="00B111A1"/>
    <w:rsid w:val="00B1585F"/>
    <w:rsid w:val="00B2126A"/>
    <w:rsid w:val="00B32D16"/>
    <w:rsid w:val="00B36CC6"/>
    <w:rsid w:val="00B37633"/>
    <w:rsid w:val="00B425DE"/>
    <w:rsid w:val="00B43CCC"/>
    <w:rsid w:val="00B5170D"/>
    <w:rsid w:val="00B51C79"/>
    <w:rsid w:val="00B53634"/>
    <w:rsid w:val="00B55124"/>
    <w:rsid w:val="00B57C3F"/>
    <w:rsid w:val="00B650AB"/>
    <w:rsid w:val="00B742B0"/>
    <w:rsid w:val="00B84B53"/>
    <w:rsid w:val="00B9155A"/>
    <w:rsid w:val="00B96044"/>
    <w:rsid w:val="00BB123B"/>
    <w:rsid w:val="00BB2B27"/>
    <w:rsid w:val="00BB6E1E"/>
    <w:rsid w:val="00BB6EE2"/>
    <w:rsid w:val="00BC0D11"/>
    <w:rsid w:val="00BC478E"/>
    <w:rsid w:val="00BC7E61"/>
    <w:rsid w:val="00BD26C9"/>
    <w:rsid w:val="00BD427E"/>
    <w:rsid w:val="00BE2557"/>
    <w:rsid w:val="00BE6B50"/>
    <w:rsid w:val="00BF07D7"/>
    <w:rsid w:val="00BF2A35"/>
    <w:rsid w:val="00BF5056"/>
    <w:rsid w:val="00BF5E0C"/>
    <w:rsid w:val="00C11594"/>
    <w:rsid w:val="00C15D87"/>
    <w:rsid w:val="00C2377F"/>
    <w:rsid w:val="00C24294"/>
    <w:rsid w:val="00C34965"/>
    <w:rsid w:val="00C52430"/>
    <w:rsid w:val="00C61A2C"/>
    <w:rsid w:val="00C7384F"/>
    <w:rsid w:val="00C740DF"/>
    <w:rsid w:val="00C87260"/>
    <w:rsid w:val="00C95792"/>
    <w:rsid w:val="00C9682B"/>
    <w:rsid w:val="00C96CFB"/>
    <w:rsid w:val="00C97C44"/>
    <w:rsid w:val="00CA10C7"/>
    <w:rsid w:val="00CA1A8C"/>
    <w:rsid w:val="00CB2790"/>
    <w:rsid w:val="00CB3ADF"/>
    <w:rsid w:val="00CC3618"/>
    <w:rsid w:val="00CC714D"/>
    <w:rsid w:val="00CD5944"/>
    <w:rsid w:val="00CE1AE5"/>
    <w:rsid w:val="00CE53E1"/>
    <w:rsid w:val="00CF0CDF"/>
    <w:rsid w:val="00CF3CB0"/>
    <w:rsid w:val="00CF4642"/>
    <w:rsid w:val="00CF5043"/>
    <w:rsid w:val="00D03C39"/>
    <w:rsid w:val="00D055D0"/>
    <w:rsid w:val="00D20D49"/>
    <w:rsid w:val="00D222AF"/>
    <w:rsid w:val="00D25323"/>
    <w:rsid w:val="00D3453A"/>
    <w:rsid w:val="00D41BC6"/>
    <w:rsid w:val="00D442F0"/>
    <w:rsid w:val="00D443A7"/>
    <w:rsid w:val="00D453FF"/>
    <w:rsid w:val="00D4647A"/>
    <w:rsid w:val="00D47B65"/>
    <w:rsid w:val="00D47C09"/>
    <w:rsid w:val="00D51BC9"/>
    <w:rsid w:val="00D5545A"/>
    <w:rsid w:val="00D62B0E"/>
    <w:rsid w:val="00D73C4E"/>
    <w:rsid w:val="00D77B0A"/>
    <w:rsid w:val="00D920EC"/>
    <w:rsid w:val="00D943AA"/>
    <w:rsid w:val="00D9612B"/>
    <w:rsid w:val="00D97823"/>
    <w:rsid w:val="00DB5A7A"/>
    <w:rsid w:val="00DC158E"/>
    <w:rsid w:val="00DC2BF4"/>
    <w:rsid w:val="00DC498A"/>
    <w:rsid w:val="00DC60C0"/>
    <w:rsid w:val="00DD051F"/>
    <w:rsid w:val="00DD277D"/>
    <w:rsid w:val="00DD39BE"/>
    <w:rsid w:val="00DD646B"/>
    <w:rsid w:val="00DE284D"/>
    <w:rsid w:val="00DE3A9F"/>
    <w:rsid w:val="00E04D1C"/>
    <w:rsid w:val="00E059D7"/>
    <w:rsid w:val="00E1189A"/>
    <w:rsid w:val="00E12E16"/>
    <w:rsid w:val="00E1543E"/>
    <w:rsid w:val="00E244A4"/>
    <w:rsid w:val="00E2522C"/>
    <w:rsid w:val="00E37846"/>
    <w:rsid w:val="00E40A28"/>
    <w:rsid w:val="00E411CB"/>
    <w:rsid w:val="00E46915"/>
    <w:rsid w:val="00E54DDA"/>
    <w:rsid w:val="00E60027"/>
    <w:rsid w:val="00E60258"/>
    <w:rsid w:val="00E61E01"/>
    <w:rsid w:val="00E65C7F"/>
    <w:rsid w:val="00E663FB"/>
    <w:rsid w:val="00E72BF8"/>
    <w:rsid w:val="00E74228"/>
    <w:rsid w:val="00E748D8"/>
    <w:rsid w:val="00E815A8"/>
    <w:rsid w:val="00E9166A"/>
    <w:rsid w:val="00EA5412"/>
    <w:rsid w:val="00EA7CDC"/>
    <w:rsid w:val="00EB4E93"/>
    <w:rsid w:val="00EB599B"/>
    <w:rsid w:val="00EB6396"/>
    <w:rsid w:val="00EC191B"/>
    <w:rsid w:val="00EC1F75"/>
    <w:rsid w:val="00EC6B33"/>
    <w:rsid w:val="00ED0198"/>
    <w:rsid w:val="00ED09C6"/>
    <w:rsid w:val="00ED1CB0"/>
    <w:rsid w:val="00EE1CF2"/>
    <w:rsid w:val="00EE1DD4"/>
    <w:rsid w:val="00EE779E"/>
    <w:rsid w:val="00F020C6"/>
    <w:rsid w:val="00F10510"/>
    <w:rsid w:val="00F14C87"/>
    <w:rsid w:val="00F20E35"/>
    <w:rsid w:val="00F26221"/>
    <w:rsid w:val="00F26DA2"/>
    <w:rsid w:val="00F33640"/>
    <w:rsid w:val="00F364BA"/>
    <w:rsid w:val="00F4433C"/>
    <w:rsid w:val="00F47618"/>
    <w:rsid w:val="00F47926"/>
    <w:rsid w:val="00F55FCB"/>
    <w:rsid w:val="00F83EFA"/>
    <w:rsid w:val="00F94F71"/>
    <w:rsid w:val="00F95E2C"/>
    <w:rsid w:val="00FA2D28"/>
    <w:rsid w:val="00FB73F9"/>
    <w:rsid w:val="00FD63EE"/>
    <w:rsid w:val="00FE00EF"/>
    <w:rsid w:val="00FE113F"/>
    <w:rsid w:val="00FE75F7"/>
    <w:rsid w:val="00FF3000"/>
    <w:rsid w:val="00FF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BE0A88"/>
  <w15:chartTrackingRefBased/>
  <w15:docId w15:val="{EE811B67-73F9-4D92-9DE1-D32F21642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19D8"/>
    <w:pPr>
      <w:spacing w:after="180" w:line="274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1019D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4546A" w:themeColor="text2"/>
      <w:sz w:val="32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019D8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A5A5A5" w:themeColor="accent3"/>
      <w:sz w:val="28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019D8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44546A" w:themeColor="text2"/>
      <w:sz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019D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019D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019D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019D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4546A" w:themeColor="text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019D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019D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019D8"/>
    <w:pPr>
      <w:spacing w:line="240" w:lineRule="auto"/>
      <w:ind w:left="720" w:hanging="288"/>
      <w:contextualSpacing/>
    </w:pPr>
    <w:rPr>
      <w:color w:val="44546A" w:themeColor="text2"/>
    </w:rPr>
  </w:style>
  <w:style w:type="table" w:styleId="Tabelacomgrade">
    <w:name w:val="Table Grid"/>
    <w:basedOn w:val="Tabelanormal"/>
    <w:uiPriority w:val="39"/>
    <w:rsid w:val="009655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4-nfase6">
    <w:name w:val="Grid Table 4 Accent 6"/>
    <w:basedOn w:val="Tabelanormal"/>
    <w:uiPriority w:val="49"/>
    <w:rsid w:val="00473B6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Reviso">
    <w:name w:val="Revision"/>
    <w:hidden/>
    <w:uiPriority w:val="99"/>
    <w:semiHidden/>
    <w:rsid w:val="002414E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CF5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1019D8"/>
    <w:pPr>
      <w:spacing w:line="240" w:lineRule="auto"/>
    </w:pPr>
    <w:rPr>
      <w:rFonts w:eastAsiaTheme="minorEastAsia"/>
      <w:b/>
      <w:bCs/>
      <w:smallCaps/>
      <w:color w:val="44546A" w:themeColor="text2"/>
      <w:spacing w:val="6"/>
      <w:szCs w:val="18"/>
    </w:rPr>
  </w:style>
  <w:style w:type="character" w:styleId="Hyperlink">
    <w:name w:val="Hyperlink"/>
    <w:basedOn w:val="Fontepargpadro"/>
    <w:uiPriority w:val="99"/>
    <w:unhideWhenUsed/>
    <w:rsid w:val="00824CB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24CB8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745B1A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1019D8"/>
    <w:rPr>
      <w:b/>
      <w:bCs/>
      <w:color w:val="50637D" w:themeColor="text2" w:themeTint="E6"/>
    </w:rPr>
  </w:style>
  <w:style w:type="character" w:customStyle="1" w:styleId="highlightedsearchterm">
    <w:name w:val="highlightedsearchterm"/>
    <w:basedOn w:val="Fontepargpadro"/>
    <w:rsid w:val="00D20D49"/>
  </w:style>
  <w:style w:type="paragraph" w:styleId="Cabealho">
    <w:name w:val="header"/>
    <w:basedOn w:val="Normal"/>
    <w:link w:val="CabealhoChar"/>
    <w:uiPriority w:val="99"/>
    <w:unhideWhenUsed/>
    <w:rsid w:val="00725D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5D02"/>
  </w:style>
  <w:style w:type="paragraph" w:styleId="Rodap">
    <w:name w:val="footer"/>
    <w:basedOn w:val="Normal"/>
    <w:link w:val="RodapChar"/>
    <w:uiPriority w:val="99"/>
    <w:unhideWhenUsed/>
    <w:rsid w:val="00725D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5D02"/>
  </w:style>
  <w:style w:type="character" w:styleId="Refdecomentrio">
    <w:name w:val="annotation reference"/>
    <w:basedOn w:val="Fontepargpadro"/>
    <w:uiPriority w:val="99"/>
    <w:semiHidden/>
    <w:unhideWhenUsed/>
    <w:rsid w:val="0021434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1434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1434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1434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1434E"/>
    <w:rPr>
      <w:b/>
      <w:bCs/>
      <w:sz w:val="20"/>
      <w:szCs w:val="20"/>
    </w:rPr>
  </w:style>
  <w:style w:type="paragraph" w:styleId="SemEspaamento">
    <w:name w:val="No Spacing"/>
    <w:link w:val="SemEspaamentoChar"/>
    <w:uiPriority w:val="1"/>
    <w:qFormat/>
    <w:rsid w:val="001019D8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1019D8"/>
    <w:rPr>
      <w:rFonts w:asciiTheme="majorHAnsi" w:eastAsiaTheme="majorEastAsia" w:hAnsiTheme="majorHAnsi" w:cstheme="majorBidi"/>
      <w:bCs/>
      <w:color w:val="44546A" w:themeColor="text2"/>
      <w:sz w:val="32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1019D8"/>
    <w:rPr>
      <w:rFonts w:asciiTheme="majorHAnsi" w:eastAsiaTheme="majorEastAsia" w:hAnsiTheme="majorHAnsi" w:cstheme="majorBidi"/>
      <w:b/>
      <w:bCs/>
      <w:color w:val="A5A5A5" w:themeColor="accent3"/>
      <w:sz w:val="28"/>
      <w:szCs w:val="26"/>
    </w:rPr>
  </w:style>
  <w:style w:type="paragraph" w:styleId="Citao">
    <w:name w:val="Quote"/>
    <w:basedOn w:val="Normal"/>
    <w:next w:val="Normal"/>
    <w:link w:val="CitaoChar"/>
    <w:uiPriority w:val="29"/>
    <w:qFormat/>
    <w:rsid w:val="001019D8"/>
    <w:pPr>
      <w:pBdr>
        <w:left w:val="single" w:sz="48" w:space="13" w:color="4472C4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472C4" w:themeColor="accent1"/>
      <w:sz w:val="24"/>
    </w:rPr>
  </w:style>
  <w:style w:type="character" w:customStyle="1" w:styleId="CitaoChar">
    <w:name w:val="Citação Char"/>
    <w:basedOn w:val="Fontepargpadro"/>
    <w:link w:val="Citao"/>
    <w:uiPriority w:val="29"/>
    <w:rsid w:val="001019D8"/>
    <w:rPr>
      <w:rFonts w:asciiTheme="majorHAnsi" w:eastAsiaTheme="minorEastAsia" w:hAnsiTheme="majorHAnsi"/>
      <w:b/>
      <w:i/>
      <w:iCs/>
      <w:color w:val="4472C4" w:themeColor="accent1"/>
      <w:sz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019D8"/>
    <w:rPr>
      <w:rFonts w:eastAsiaTheme="majorEastAsia" w:cstheme="majorBidi"/>
      <w:b/>
      <w:bCs/>
      <w:color w:val="44546A" w:themeColor="text2"/>
      <w:sz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019D8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019D8"/>
    <w:rPr>
      <w:rFonts w:asciiTheme="majorHAnsi" w:eastAsiaTheme="majorEastAsia" w:hAnsiTheme="majorHAnsi" w:cstheme="majorBidi"/>
      <w:color w:val="00000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019D8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019D8"/>
    <w:rPr>
      <w:rFonts w:asciiTheme="majorHAnsi" w:eastAsiaTheme="majorEastAsia" w:hAnsiTheme="majorHAnsi" w:cstheme="majorBidi"/>
      <w:i/>
      <w:iCs/>
      <w:color w:val="44546A" w:themeColor="text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019D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019D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1019D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tuloChar">
    <w:name w:val="Título Char"/>
    <w:basedOn w:val="Fontepargpadro"/>
    <w:link w:val="Ttulo"/>
    <w:uiPriority w:val="10"/>
    <w:rsid w:val="001019D8"/>
    <w:rPr>
      <w:rFonts w:asciiTheme="majorHAnsi" w:eastAsiaTheme="majorEastAsia" w:hAnsiTheme="majorHAnsi" w:cstheme="majorBidi"/>
      <w:color w:val="44546A" w:themeColor="text2"/>
      <w:spacing w:val="30"/>
      <w:kern w:val="28"/>
      <w:sz w:val="72"/>
      <w:szCs w:val="52"/>
      <w14:ligatures w14:val="standard"/>
      <w14:numForm w14:val="oldStyle"/>
    </w:rPr>
  </w:style>
  <w:style w:type="paragraph" w:styleId="Subttulo">
    <w:name w:val="Subtitle"/>
    <w:basedOn w:val="Normal"/>
    <w:next w:val="Normal"/>
    <w:link w:val="SubttuloChar"/>
    <w:uiPriority w:val="11"/>
    <w:qFormat/>
    <w:rsid w:val="001019D8"/>
    <w:pPr>
      <w:numPr>
        <w:ilvl w:val="1"/>
      </w:numPr>
    </w:pPr>
    <w:rPr>
      <w:rFonts w:eastAsiaTheme="majorEastAsia" w:cstheme="majorBidi"/>
      <w:iCs/>
      <w:color w:val="50637D" w:themeColor="text2" w:themeTint="E6"/>
      <w:sz w:val="32"/>
      <w:szCs w:val="24"/>
      <w14:ligatures w14:val="standard"/>
    </w:rPr>
  </w:style>
  <w:style w:type="character" w:customStyle="1" w:styleId="SubttuloChar">
    <w:name w:val="Subtítulo Char"/>
    <w:basedOn w:val="Fontepargpadro"/>
    <w:link w:val="Subttulo"/>
    <w:uiPriority w:val="11"/>
    <w:rsid w:val="001019D8"/>
    <w:rPr>
      <w:rFonts w:eastAsiaTheme="majorEastAsia" w:cstheme="majorBidi"/>
      <w:iCs/>
      <w:color w:val="50637D" w:themeColor="text2" w:themeTint="E6"/>
      <w:sz w:val="32"/>
      <w:szCs w:val="24"/>
      <w14:ligatures w14:val="standard"/>
    </w:rPr>
  </w:style>
  <w:style w:type="character" w:styleId="nfase">
    <w:name w:val="Emphasis"/>
    <w:basedOn w:val="Fontepargpadro"/>
    <w:uiPriority w:val="20"/>
    <w:qFormat/>
    <w:rsid w:val="001019D8"/>
    <w:rPr>
      <w:b w:val="0"/>
      <w:i/>
      <w:iCs/>
      <w:color w:val="44546A" w:themeColor="text2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019D8"/>
    <w:pPr>
      <w:pBdr>
        <w:left w:val="single" w:sz="48" w:space="13" w:color="ED7D31" w:themeColor="accent2"/>
      </w:pBdr>
      <w:spacing w:before="240" w:after="120" w:line="300" w:lineRule="auto"/>
    </w:pPr>
    <w:rPr>
      <w:rFonts w:eastAsiaTheme="minorEastAsia"/>
      <w:b/>
      <w:bCs/>
      <w:i/>
      <w:iCs/>
      <w:color w:val="ED7D31" w:themeColor="accent2"/>
      <w:sz w:val="26"/>
      <w14:ligatures w14:val="standard"/>
      <w14:numForm w14:val="oldStyle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019D8"/>
    <w:rPr>
      <w:rFonts w:eastAsiaTheme="minorEastAsia"/>
      <w:b/>
      <w:bCs/>
      <w:i/>
      <w:iCs/>
      <w:color w:val="ED7D31" w:themeColor="accent2"/>
      <w:sz w:val="26"/>
      <w14:ligatures w14:val="standard"/>
      <w14:numForm w14:val="oldStyle"/>
    </w:rPr>
  </w:style>
  <w:style w:type="character" w:styleId="nfaseSutil">
    <w:name w:val="Subtle Emphasis"/>
    <w:basedOn w:val="Fontepargpadro"/>
    <w:uiPriority w:val="19"/>
    <w:qFormat/>
    <w:rsid w:val="001019D8"/>
    <w:rPr>
      <w:i/>
      <w:iCs/>
      <w:color w:val="000000"/>
    </w:rPr>
  </w:style>
  <w:style w:type="character" w:styleId="nfaseIntensa">
    <w:name w:val="Intense Emphasis"/>
    <w:basedOn w:val="Fontepargpadro"/>
    <w:uiPriority w:val="21"/>
    <w:qFormat/>
    <w:rsid w:val="001019D8"/>
    <w:rPr>
      <w:b/>
      <w:bCs/>
      <w:i/>
      <w:iCs/>
      <w:color w:val="44546A" w:themeColor="text2"/>
    </w:rPr>
  </w:style>
  <w:style w:type="character" w:styleId="RefernciaSutil">
    <w:name w:val="Subtle Reference"/>
    <w:basedOn w:val="Fontepargpadro"/>
    <w:uiPriority w:val="31"/>
    <w:qFormat/>
    <w:rsid w:val="001019D8"/>
    <w:rPr>
      <w:smallCaps/>
      <w:color w:val="000000"/>
      <w:u w:val="single"/>
    </w:rPr>
  </w:style>
  <w:style w:type="character" w:styleId="RefernciaIntensa">
    <w:name w:val="Intense Reference"/>
    <w:basedOn w:val="Fontepargpadro"/>
    <w:uiPriority w:val="32"/>
    <w:qFormat/>
    <w:rsid w:val="001019D8"/>
    <w:rPr>
      <w:rFonts w:asciiTheme="minorHAnsi" w:hAnsiTheme="minorHAnsi"/>
      <w:b/>
      <w:bCs/>
      <w:smallCaps/>
      <w:color w:val="44546A" w:themeColor="text2"/>
      <w:spacing w:val="5"/>
      <w:sz w:val="22"/>
      <w:u w:val="single"/>
    </w:rPr>
  </w:style>
  <w:style w:type="character" w:styleId="TtulodoLivro">
    <w:name w:val="Book Title"/>
    <w:basedOn w:val="Fontepargpadro"/>
    <w:uiPriority w:val="33"/>
    <w:qFormat/>
    <w:rsid w:val="001019D8"/>
    <w:rPr>
      <w:rFonts w:asciiTheme="majorHAnsi" w:hAnsiTheme="majorHAnsi"/>
      <w:b/>
      <w:bCs/>
      <w:caps w:val="0"/>
      <w:smallCaps/>
      <w:color w:val="44546A" w:themeColor="text2"/>
      <w:spacing w:val="10"/>
      <w:sz w:val="2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019D8"/>
    <w:pPr>
      <w:spacing w:before="480" w:line="264" w:lineRule="auto"/>
      <w:outlineLvl w:val="9"/>
    </w:pPr>
    <w:rPr>
      <w:b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019D8"/>
  </w:style>
  <w:style w:type="paragraph" w:customStyle="1" w:styleId="PersonalName">
    <w:name w:val="Personal Name"/>
    <w:basedOn w:val="Ttulo"/>
    <w:qFormat/>
    <w:rsid w:val="001019D8"/>
    <w:rPr>
      <w:b/>
      <w:caps/>
      <w:color w:val="000000"/>
      <w:sz w:val="28"/>
      <w:szCs w:val="28"/>
    </w:rPr>
  </w:style>
  <w:style w:type="table" w:styleId="TabeladeGrade4-nfase4">
    <w:name w:val="Grid Table 4 Accent 4"/>
    <w:basedOn w:val="Tabelanormal"/>
    <w:uiPriority w:val="49"/>
    <w:rsid w:val="00FE00E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FE00E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4-nfase1">
    <w:name w:val="Grid Table 4 Accent 1"/>
    <w:basedOn w:val="Tabelanormal"/>
    <w:uiPriority w:val="49"/>
    <w:rsid w:val="00FE00E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FE00EF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Grade5Escura-nfase1">
    <w:name w:val="Grid Table 5 Dark Accent 1"/>
    <w:basedOn w:val="Tabelanormal"/>
    <w:uiPriority w:val="50"/>
    <w:rsid w:val="00FE00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FE00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eladeGrade7Colorida-nfase3">
    <w:name w:val="Grid Table 7 Colorful Accent 3"/>
    <w:basedOn w:val="Tabelanormal"/>
    <w:uiPriority w:val="52"/>
    <w:rsid w:val="00FE00EF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FE00EF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FE00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FE00E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Grade6Colorida-nfase5">
    <w:name w:val="Grid Table 6 Colorful Accent 5"/>
    <w:basedOn w:val="Tabelanormal"/>
    <w:uiPriority w:val="51"/>
    <w:rsid w:val="00FE00E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11B00"/>
    <w:pPr>
      <w:spacing w:after="0" w:line="240" w:lineRule="auto"/>
    </w:pPr>
    <w:rPr>
      <w:kern w:val="2"/>
      <w:sz w:val="20"/>
      <w:szCs w:val="20"/>
      <w14:ligatures w14:val="standardContextual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11B00"/>
    <w:rPr>
      <w:kern w:val="2"/>
      <w:sz w:val="20"/>
      <w:szCs w:val="20"/>
      <w14:ligatures w14:val="standardContextual"/>
    </w:rPr>
  </w:style>
  <w:style w:type="character" w:styleId="Refdenotaderodap">
    <w:name w:val="footnote reference"/>
    <w:basedOn w:val="Fontepargpadro"/>
    <w:uiPriority w:val="99"/>
    <w:semiHidden/>
    <w:unhideWhenUsed/>
    <w:rsid w:val="00011B00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rsid w:val="003C0A4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4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5A6E2-CC38-4E9B-B975-4946199B7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631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spinelli</dc:creator>
  <cp:keywords/>
  <dc:description/>
  <cp:lastModifiedBy>Fabiola Silva</cp:lastModifiedBy>
  <cp:revision>2</cp:revision>
  <dcterms:created xsi:type="dcterms:W3CDTF">2024-02-15T13:56:00Z</dcterms:created>
  <dcterms:modified xsi:type="dcterms:W3CDTF">2024-02-15T13:56:00Z</dcterms:modified>
</cp:coreProperties>
</file>